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B6" w:rsidRDefault="00817FB6" w:rsidP="00A04FDC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INFORMATIVA</w:t>
      </w:r>
    </w:p>
    <w:p w:rsidR="00817FB6" w:rsidRDefault="00817FB6" w:rsidP="00A04FDC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TRIBUTO COMUNALE SUI RIFIUTI E SERVIZI</w:t>
      </w:r>
      <w:r w:rsidRPr="00AF5F8C">
        <w:rPr>
          <w:rFonts w:ascii="Arial" w:hAnsi="Arial" w:cs="Arial"/>
          <w:b/>
          <w:sz w:val="28"/>
          <w:szCs w:val="28"/>
        </w:rPr>
        <w:t xml:space="preserve"> (TARES)</w:t>
      </w:r>
    </w:p>
    <w:p w:rsidR="00817FB6" w:rsidRDefault="00817FB6" w:rsidP="00A04FDC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Maggiorazione per i servizi indivisibili - riservata allo Stato</w:t>
      </w:r>
    </w:p>
    <w:p w:rsidR="00817FB6" w:rsidRDefault="00817FB6" w:rsidP="003B421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-Roman" w:hAnsi="Times-Roman" w:cs="Times-Roman"/>
        </w:rPr>
      </w:pPr>
    </w:p>
    <w:p w:rsidR="00817FB6" w:rsidRDefault="00817FB6" w:rsidP="00244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7FB6" w:rsidRDefault="00817FB6" w:rsidP="00AF5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A7CFD">
        <w:rPr>
          <w:rFonts w:ascii="Arial" w:hAnsi="Arial" w:cs="Arial"/>
        </w:rPr>
        <w:t xml:space="preserve"> partire dal 1 gennaio </w:t>
      </w:r>
      <w:smartTag w:uri="urn:schemas-microsoft-com:office:smarttags" w:element="metricconverter">
        <w:smartTagPr>
          <w:attr w:name="ProductID" w:val="2013, in"/>
        </w:smartTagPr>
        <w:r w:rsidRPr="004A7CFD">
          <w:rPr>
            <w:rFonts w:ascii="Arial" w:hAnsi="Arial" w:cs="Arial"/>
          </w:rPr>
          <w:t>2013</w:t>
        </w:r>
        <w:r>
          <w:rPr>
            <w:rFonts w:ascii="Arial" w:hAnsi="Arial" w:cs="Arial"/>
          </w:rPr>
          <w:t>,</w:t>
        </w:r>
        <w:r w:rsidRPr="004A7CFD">
          <w:rPr>
            <w:rFonts w:ascii="Arial" w:hAnsi="Arial" w:cs="Arial"/>
          </w:rPr>
          <w:t xml:space="preserve"> in</w:t>
        </w:r>
      </w:smartTag>
      <w:r w:rsidRPr="004A7CFD">
        <w:rPr>
          <w:rFonts w:ascii="Arial" w:hAnsi="Arial" w:cs="Arial"/>
        </w:rPr>
        <w:t xml:space="preserve"> tutti i Comuni del territorio nazionale</w:t>
      </w:r>
      <w:r>
        <w:rPr>
          <w:rFonts w:ascii="Arial" w:hAnsi="Arial" w:cs="Arial"/>
        </w:rPr>
        <w:t>,</w:t>
      </w:r>
      <w:r w:rsidRPr="004A7CFD">
        <w:rPr>
          <w:rFonts w:ascii="Arial" w:hAnsi="Arial" w:cs="Arial"/>
        </w:rPr>
        <w:t xml:space="preserve"> è stato istituito il Tributo comunale sui Rifiuti e sui Servizi - TARES (art. 14 D.L.201/201</w:t>
      </w:r>
      <w:r>
        <w:rPr>
          <w:rFonts w:ascii="Arial" w:hAnsi="Arial" w:cs="Arial"/>
        </w:rPr>
        <w:t>1 convertito, con modificazioni, nella Legge 214/2011 e successive modifiche</w:t>
      </w:r>
      <w:r w:rsidRPr="004A7CFD">
        <w:rPr>
          <w:rFonts w:ascii="Arial" w:hAnsi="Arial" w:cs="Arial"/>
        </w:rPr>
        <w:t>). Il prelievo si applica a chiunque possieda, occupi o detenga, a qualsiasi titolo, locali o aree scoperte, a qualsiasi uso adibiti, suscettibili di produrre rifiuti urbani</w:t>
      </w:r>
      <w:r>
        <w:rPr>
          <w:rFonts w:ascii="Arial" w:hAnsi="Arial" w:cs="Arial"/>
        </w:rPr>
        <w:t xml:space="preserve"> ed assimilati</w:t>
      </w:r>
      <w:r w:rsidRPr="004A7CFD">
        <w:rPr>
          <w:rFonts w:ascii="Arial" w:hAnsi="Arial" w:cs="Arial"/>
        </w:rPr>
        <w:t>.</w:t>
      </w:r>
    </w:p>
    <w:p w:rsidR="00817FB6" w:rsidRPr="004A7CFD" w:rsidRDefault="00817FB6" w:rsidP="00AF5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trike/>
        </w:rPr>
      </w:pPr>
      <w:r w:rsidRPr="004A7CFD">
        <w:rPr>
          <w:rFonts w:ascii="Arial" w:hAnsi="Arial" w:cs="Arial"/>
        </w:rPr>
        <w:t xml:space="preserve">  </w:t>
      </w:r>
    </w:p>
    <w:p w:rsidR="00817FB6" w:rsidRDefault="00817FB6" w:rsidP="00AF5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TARES"/>
        </w:smartTagPr>
        <w:r>
          <w:rPr>
            <w:rFonts w:ascii="Arial" w:hAnsi="Arial" w:cs="Arial"/>
          </w:rPr>
          <w:t>La TARES</w:t>
        </w:r>
      </w:smartTag>
      <w:r w:rsidRPr="004A7CFD">
        <w:rPr>
          <w:rFonts w:ascii="Arial" w:hAnsi="Arial" w:cs="Arial"/>
        </w:rPr>
        <w:t xml:space="preserve"> formulata dal legislatore copre </w:t>
      </w:r>
      <w:r w:rsidRPr="004A7CFD">
        <w:rPr>
          <w:rFonts w:ascii="Arial" w:hAnsi="Arial" w:cs="Arial"/>
          <w:b/>
        </w:rPr>
        <w:t>due voci di costo</w:t>
      </w:r>
      <w:r w:rsidRPr="004A7CFD">
        <w:rPr>
          <w:rFonts w:ascii="Arial" w:hAnsi="Arial" w:cs="Arial"/>
        </w:rPr>
        <w:t>:</w:t>
      </w:r>
    </w:p>
    <w:p w:rsidR="00817FB6" w:rsidRPr="004A7CFD" w:rsidRDefault="00817FB6" w:rsidP="00AF5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7FB6" w:rsidRDefault="00817FB6" w:rsidP="00D16C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costo relativo</w:t>
      </w:r>
      <w:r w:rsidRPr="00452E36">
        <w:rPr>
          <w:rFonts w:ascii="Arial" w:hAnsi="Arial" w:cs="Arial"/>
        </w:rPr>
        <w:t xml:space="preserve"> al servizio di gestio</w:t>
      </w:r>
      <w:r>
        <w:rPr>
          <w:rFonts w:ascii="Arial" w:hAnsi="Arial" w:cs="Arial"/>
        </w:rPr>
        <w:t>ne dei rifiuti urbani e assimil</w:t>
      </w:r>
      <w:r w:rsidRPr="00452E36">
        <w:rPr>
          <w:rFonts w:ascii="Arial" w:hAnsi="Arial" w:cs="Arial"/>
        </w:rPr>
        <w:t>ati</w:t>
      </w:r>
      <w:r w:rsidRPr="00C62D1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per </w:t>
      </w:r>
      <w:r w:rsidRPr="00C62D18">
        <w:rPr>
          <w:rFonts w:ascii="Arial" w:hAnsi="Arial" w:cs="Arial"/>
        </w:rPr>
        <w:t xml:space="preserve">tale componente Mantova Ambiente, gestore del servizio, provvederà a inviarLe separatamente la </w:t>
      </w:r>
      <w:r>
        <w:rPr>
          <w:rFonts w:ascii="Arial" w:hAnsi="Arial" w:cs="Arial"/>
        </w:rPr>
        <w:t xml:space="preserve">relativa </w:t>
      </w:r>
      <w:r w:rsidRPr="00C62D18">
        <w:rPr>
          <w:rFonts w:ascii="Arial" w:hAnsi="Arial" w:cs="Arial"/>
        </w:rPr>
        <w:t xml:space="preserve">fattura </w:t>
      </w:r>
      <w:r>
        <w:rPr>
          <w:rFonts w:ascii="Arial" w:hAnsi="Arial" w:cs="Arial"/>
        </w:rPr>
        <w:t>secondo le</w:t>
      </w:r>
      <w:r w:rsidRPr="00C62D18">
        <w:rPr>
          <w:rFonts w:ascii="Arial" w:hAnsi="Arial" w:cs="Arial"/>
        </w:rPr>
        <w:t xml:space="preserve"> consuete modalità</w:t>
      </w:r>
      <w:r w:rsidRPr="00D16C60">
        <w:rPr>
          <w:rFonts w:ascii="Arial" w:hAnsi="Arial" w:cs="Arial"/>
        </w:rPr>
        <w:t>;</w:t>
      </w:r>
    </w:p>
    <w:p w:rsidR="00817FB6" w:rsidRPr="00D16C60" w:rsidRDefault="00817FB6" w:rsidP="00D16C60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:rsidR="00817FB6" w:rsidRDefault="00817FB6" w:rsidP="00AF5F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costo relativo</w:t>
      </w:r>
      <w:r w:rsidRPr="00C62D18">
        <w:rPr>
          <w:rFonts w:ascii="Arial" w:hAnsi="Arial" w:cs="Arial"/>
          <w:b/>
        </w:rPr>
        <w:t xml:space="preserve"> ai “servizi indivisibili” forniti dai Comuni</w:t>
      </w:r>
      <w:r w:rsidRPr="00C62D18">
        <w:rPr>
          <w:rFonts w:ascii="Arial" w:hAnsi="Arial" w:cs="Arial"/>
        </w:rPr>
        <w:t>, come l’illuminazione pubblica, la manutenzione delle</w:t>
      </w:r>
      <w:r>
        <w:rPr>
          <w:rFonts w:ascii="Arial" w:hAnsi="Arial" w:cs="Arial"/>
        </w:rPr>
        <w:t xml:space="preserve"> strade, le aree verdi e simili (componente a cui si riferisce il presente avviso).</w:t>
      </w:r>
    </w:p>
    <w:p w:rsidR="00817FB6" w:rsidRDefault="00817FB6" w:rsidP="002771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:rsidR="00817FB6" w:rsidRPr="0027718C" w:rsidRDefault="00817FB6" w:rsidP="00277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7718C">
        <w:rPr>
          <w:rFonts w:ascii="Arial" w:hAnsi="Arial" w:cs="Arial"/>
        </w:rPr>
        <w:t xml:space="preserve">’avviso di pagamento, </w:t>
      </w:r>
      <w:r>
        <w:rPr>
          <w:rFonts w:ascii="Arial" w:hAnsi="Arial" w:cs="Arial"/>
        </w:rPr>
        <w:t>stampato sul retro</w:t>
      </w:r>
      <w:r w:rsidRPr="00277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Pr="0027718C">
        <w:rPr>
          <w:rFonts w:ascii="Arial" w:hAnsi="Arial" w:cs="Arial"/>
        </w:rPr>
        <w:t>lla presente lettera,</w:t>
      </w:r>
      <w:r w:rsidRPr="002771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è relativo al Tributo </w:t>
      </w:r>
      <w:r>
        <w:rPr>
          <w:rFonts w:ascii="Arial" w:hAnsi="Arial" w:cs="Arial"/>
          <w:b/>
          <w:u w:val="single"/>
        </w:rPr>
        <w:t>per la copertura dei costi relativi ai servizi indivisibili,</w:t>
      </w:r>
      <w:r w:rsidRPr="00277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prevede la</w:t>
      </w:r>
      <w:r w:rsidRPr="0027718C">
        <w:rPr>
          <w:rFonts w:ascii="Arial" w:hAnsi="Arial" w:cs="Arial"/>
        </w:rPr>
        <w:t xml:space="preserve"> corresponsione di una quota </w:t>
      </w:r>
      <w:r w:rsidRPr="0027718C">
        <w:rPr>
          <w:rFonts w:ascii="Arial" w:hAnsi="Arial" w:cs="Arial"/>
          <w:b/>
          <w:u w:val="single"/>
        </w:rPr>
        <w:t xml:space="preserve">pari a 0,30 € al mq, il cui introito andrà </w:t>
      </w:r>
      <w:r>
        <w:rPr>
          <w:rFonts w:ascii="Arial" w:hAnsi="Arial" w:cs="Arial"/>
          <w:b/>
          <w:u w:val="single"/>
        </w:rPr>
        <w:t>ESCLUSIVAMENTE ALLO STATO.</w:t>
      </w:r>
    </w:p>
    <w:p w:rsidR="00817FB6" w:rsidRDefault="00817FB6" w:rsidP="00D16C60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:rsidR="00817FB6" w:rsidRPr="009B345B" w:rsidRDefault="00817FB6" w:rsidP="0027718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62D18">
        <w:rPr>
          <w:rFonts w:ascii="Arial" w:hAnsi="Arial" w:cs="Arial"/>
        </w:rPr>
        <w:t xml:space="preserve">Per calcolare l’ammontare del versamento, la legge prescrive di fare riferimento alla superficie utilizzata per il calcolo della componente rifiuti, che </w:t>
      </w:r>
      <w:r>
        <w:rPr>
          <w:rFonts w:ascii="Arial" w:hAnsi="Arial" w:cs="Arial"/>
        </w:rPr>
        <w:t xml:space="preserve">viene esplicitata nell’avviso di pagamento. </w:t>
      </w:r>
      <w:r w:rsidRPr="00D16C60">
        <w:rPr>
          <w:rFonts w:ascii="Arial" w:hAnsi="Arial" w:cs="Arial"/>
        </w:rPr>
        <w:t xml:space="preserve">Inoltre, per il calcolo dell’ammontare totale </w:t>
      </w:r>
      <w:r>
        <w:rPr>
          <w:rFonts w:ascii="Arial" w:hAnsi="Arial" w:cs="Arial"/>
        </w:rPr>
        <w:t>del tributo</w:t>
      </w:r>
      <w:r w:rsidRPr="00D16C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si è</w:t>
      </w:r>
      <w:r w:rsidRPr="00D16C60">
        <w:rPr>
          <w:rFonts w:ascii="Arial" w:hAnsi="Arial" w:cs="Arial"/>
        </w:rPr>
        <w:t xml:space="preserve"> tenuto conto dei giorni di occupazione dell’immobile o area scoperta, nonché del valore di eventuali riduzioni concesse </w:t>
      </w:r>
      <w:r>
        <w:rPr>
          <w:rFonts w:ascii="Arial" w:hAnsi="Arial" w:cs="Arial"/>
        </w:rPr>
        <w:t>sulla</w:t>
      </w:r>
      <w:r w:rsidRPr="00D16C60">
        <w:rPr>
          <w:rFonts w:ascii="Arial" w:hAnsi="Arial" w:cs="Arial"/>
        </w:rPr>
        <w:t xml:space="preserve"> componente rifiuti.</w:t>
      </w:r>
    </w:p>
    <w:p w:rsidR="00817FB6" w:rsidRPr="009B345B" w:rsidRDefault="00817FB6" w:rsidP="00AF5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17FB6" w:rsidRPr="00411DB7" w:rsidRDefault="00817FB6" w:rsidP="00411D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B345B">
        <w:rPr>
          <w:rFonts w:ascii="Arial" w:hAnsi="Arial" w:cs="Arial"/>
        </w:rPr>
        <w:t xml:space="preserve">Nell’avviso di pagamento troverà i dati </w:t>
      </w:r>
      <w:r>
        <w:rPr>
          <w:rFonts w:ascii="Arial" w:hAnsi="Arial" w:cs="Arial"/>
        </w:rPr>
        <w:t>utilizzati per il</w:t>
      </w:r>
      <w:r w:rsidRPr="009B345B">
        <w:rPr>
          <w:rFonts w:ascii="Arial" w:hAnsi="Arial" w:cs="Arial"/>
        </w:rPr>
        <w:t xml:space="preserve"> calcolo riferiti alla Sua utenza e l’ammontare del versamento, </w:t>
      </w:r>
      <w:r>
        <w:rPr>
          <w:rFonts w:ascii="Arial" w:hAnsi="Arial" w:cs="Arial"/>
        </w:rPr>
        <w:t>e</w:t>
      </w:r>
      <w:r w:rsidRPr="009B345B">
        <w:rPr>
          <w:rFonts w:ascii="Arial" w:hAnsi="Arial" w:cs="Arial"/>
        </w:rPr>
        <w:t>, in allegato, il modello F24, precompilato, per poter eseguire il versamento presso qualsiasi sportello bancario o postale</w:t>
      </w:r>
      <w:r>
        <w:rPr>
          <w:rFonts w:ascii="Arial" w:hAnsi="Arial" w:cs="Arial"/>
        </w:rPr>
        <w:t xml:space="preserve">. </w:t>
      </w:r>
      <w:r w:rsidRPr="00BD5D4F">
        <w:rPr>
          <w:rFonts w:ascii="Arial" w:hAnsi="Arial" w:cs="Arial"/>
          <w:u w:val="single"/>
        </w:rPr>
        <w:t xml:space="preserve">Si ricorda che per legge il versamento deve essere effettuato entro e non oltre </w:t>
      </w:r>
      <w:r>
        <w:rPr>
          <w:rFonts w:ascii="Arial" w:hAnsi="Arial" w:cs="Arial"/>
          <w:u w:val="single"/>
        </w:rPr>
        <w:t>il</w:t>
      </w:r>
      <w:r>
        <w:rPr>
          <w:rFonts w:ascii="Arial" w:hAnsi="Arial" w:cs="Arial"/>
          <w:b/>
          <w:u w:val="single"/>
        </w:rPr>
        <w:t xml:space="preserve"> </w:t>
      </w:r>
      <w:r w:rsidRPr="00411DB7">
        <w:rPr>
          <w:rFonts w:ascii="Arial" w:hAnsi="Arial" w:cs="Arial"/>
          <w:b/>
          <w:sz w:val="24"/>
          <w:szCs w:val="24"/>
          <w:u w:val="single"/>
        </w:rPr>
        <w:t>16 Dicembre 2013</w:t>
      </w:r>
      <w:r w:rsidRPr="004A7CFD">
        <w:rPr>
          <w:rFonts w:ascii="Arial" w:hAnsi="Arial" w:cs="Arial"/>
        </w:rPr>
        <w:t>.</w:t>
      </w:r>
    </w:p>
    <w:p w:rsidR="00817FB6" w:rsidRPr="004A7CFD" w:rsidRDefault="00817FB6" w:rsidP="00AF5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7FB6" w:rsidRDefault="00817FB6" w:rsidP="00AF5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7CFD">
        <w:rPr>
          <w:rFonts w:ascii="Arial" w:hAnsi="Arial" w:cs="Arial"/>
        </w:rPr>
        <w:t xml:space="preserve">Qualora riscontri </w:t>
      </w:r>
      <w:r>
        <w:rPr>
          <w:rFonts w:ascii="Arial" w:hAnsi="Arial" w:cs="Arial"/>
        </w:rPr>
        <w:t>imprecisioni o inesattezze</w:t>
      </w:r>
      <w:r w:rsidRPr="004A7CFD">
        <w:rPr>
          <w:rFonts w:ascii="Arial" w:hAnsi="Arial" w:cs="Arial"/>
        </w:rPr>
        <w:t xml:space="preserve"> La preghia</w:t>
      </w:r>
      <w:r>
        <w:rPr>
          <w:rFonts w:ascii="Arial" w:hAnsi="Arial" w:cs="Arial"/>
        </w:rPr>
        <w:t xml:space="preserve">mo di darne segnalazione tempestiva all’Ufficio Relazioni con il Pubblico (via Gandolfo, 11) </w:t>
      </w:r>
      <w:r w:rsidRPr="004A7CFD">
        <w:rPr>
          <w:rFonts w:ascii="Arial" w:hAnsi="Arial" w:cs="Arial"/>
        </w:rPr>
        <w:t>del Comune</w:t>
      </w:r>
      <w:r>
        <w:rPr>
          <w:rFonts w:ascii="Arial" w:hAnsi="Arial" w:cs="Arial"/>
        </w:rPr>
        <w:t>,</w:t>
      </w:r>
      <w:r w:rsidRPr="004A7CFD">
        <w:rPr>
          <w:rFonts w:ascii="Arial" w:hAnsi="Arial" w:cs="Arial"/>
        </w:rPr>
        <w:t xml:space="preserve"> presso il quale </w:t>
      </w:r>
      <w:r>
        <w:rPr>
          <w:rFonts w:ascii="Arial" w:hAnsi="Arial" w:cs="Arial"/>
        </w:rPr>
        <w:t>è</w:t>
      </w:r>
      <w:r w:rsidRPr="004A7CFD">
        <w:rPr>
          <w:rFonts w:ascii="Arial" w:hAnsi="Arial" w:cs="Arial"/>
        </w:rPr>
        <w:t xml:space="preserve"> a disposizione un modulo per le segnalazioni del caso. </w:t>
      </w:r>
    </w:p>
    <w:p w:rsidR="00817FB6" w:rsidRDefault="00817FB6" w:rsidP="00AF5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7FB6" w:rsidRDefault="00817FB6" w:rsidP="00AF5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302A">
        <w:rPr>
          <w:rFonts w:ascii="Arial" w:hAnsi="Arial" w:cs="Arial"/>
        </w:rPr>
        <w:t xml:space="preserve">Tutta la documentazione inerente </w:t>
      </w:r>
      <w:smartTag w:uri="urn:schemas-microsoft-com:office:smarttags" w:element="PersonName">
        <w:smartTagPr>
          <w:attr w:name="ProductID" w:val="La TARES"/>
        </w:smartTagPr>
        <w:r w:rsidRPr="0091302A">
          <w:rPr>
            <w:rFonts w:ascii="Arial" w:hAnsi="Arial" w:cs="Arial"/>
          </w:rPr>
          <w:t>la Tares</w:t>
        </w:r>
      </w:smartTag>
      <w:r w:rsidRPr="0091302A">
        <w:rPr>
          <w:rFonts w:ascii="Arial" w:hAnsi="Arial" w:cs="Arial"/>
        </w:rPr>
        <w:t xml:space="preserve"> 2013 (regolamento, tariffe per utenze domestiche e non domestiche, soglie di conferimento, ecc.) è scaricabile o consultabile sul sito del Comune</w:t>
      </w:r>
      <w:r>
        <w:rPr>
          <w:rFonts w:ascii="Arial" w:hAnsi="Arial" w:cs="Arial"/>
        </w:rPr>
        <w:t xml:space="preserve"> </w:t>
      </w:r>
      <w:r w:rsidRPr="002742B6">
        <w:rPr>
          <w:rFonts w:ascii="Arial" w:hAnsi="Arial" w:cs="Arial"/>
        </w:rPr>
        <w:t>www.comune.mantova.gov.it</w:t>
      </w:r>
      <w:r>
        <w:rPr>
          <w:rFonts w:ascii="Arial" w:hAnsi="Arial" w:cs="Arial"/>
        </w:rPr>
        <w:t xml:space="preserve"> .</w:t>
      </w:r>
    </w:p>
    <w:p w:rsidR="00817FB6" w:rsidRPr="004A7CFD" w:rsidRDefault="00817FB6" w:rsidP="00AF5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817FB6" w:rsidRPr="004A7CFD" w:rsidSect="009C77EA">
      <w:headerReference w:type="default" r:id="rId7"/>
      <w:pgSz w:w="11906" w:h="16838"/>
      <w:pgMar w:top="1904" w:right="1134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B6" w:rsidRDefault="00817FB6" w:rsidP="00A8720B">
      <w:pPr>
        <w:spacing w:after="0" w:line="240" w:lineRule="auto"/>
      </w:pPr>
      <w:r>
        <w:separator/>
      </w:r>
    </w:p>
  </w:endnote>
  <w:endnote w:type="continuationSeparator" w:id="1">
    <w:p w:rsidR="00817FB6" w:rsidRDefault="00817FB6" w:rsidP="00A8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B6" w:rsidRDefault="00817FB6" w:rsidP="00A8720B">
      <w:pPr>
        <w:spacing w:after="0" w:line="240" w:lineRule="auto"/>
      </w:pPr>
      <w:r>
        <w:separator/>
      </w:r>
    </w:p>
  </w:footnote>
  <w:footnote w:type="continuationSeparator" w:id="1">
    <w:p w:rsidR="00817FB6" w:rsidRDefault="00817FB6" w:rsidP="00A8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B6" w:rsidRDefault="00817FB6">
    <w:pPr>
      <w:pStyle w:val="Header"/>
    </w:pPr>
  </w:p>
  <w:p w:rsidR="00817FB6" w:rsidRDefault="00817F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5F2"/>
    <w:multiLevelType w:val="hybridMultilevel"/>
    <w:tmpl w:val="95E4C9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590B05"/>
    <w:multiLevelType w:val="hybridMultilevel"/>
    <w:tmpl w:val="F67EE4A8"/>
    <w:lvl w:ilvl="0" w:tplc="04100015">
      <w:start w:val="1"/>
      <w:numFmt w:val="upperLetter"/>
      <w:lvlText w:val="%1."/>
      <w:lvlJc w:val="left"/>
      <w:pPr>
        <w:ind w:left="21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2">
    <w:nsid w:val="545C10BC"/>
    <w:multiLevelType w:val="hybridMultilevel"/>
    <w:tmpl w:val="5FBE6D20"/>
    <w:lvl w:ilvl="0" w:tplc="DB92F7A4">
      <w:start w:val="1"/>
      <w:numFmt w:val="decimal"/>
      <w:lvlText w:val="%1."/>
      <w:lvlJc w:val="left"/>
      <w:pPr>
        <w:ind w:left="2508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32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1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68" w:hanging="180"/>
      </w:pPr>
      <w:rPr>
        <w:rFonts w:cs="Times New Roman"/>
      </w:rPr>
    </w:lvl>
  </w:abstractNum>
  <w:abstractNum w:abstractNumId="3">
    <w:nsid w:val="6CF6624D"/>
    <w:multiLevelType w:val="hybridMultilevel"/>
    <w:tmpl w:val="E900349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20B"/>
    <w:rsid w:val="00004338"/>
    <w:rsid w:val="00027A01"/>
    <w:rsid w:val="00027A0A"/>
    <w:rsid w:val="00045E4A"/>
    <w:rsid w:val="00051425"/>
    <w:rsid w:val="00080209"/>
    <w:rsid w:val="00095064"/>
    <w:rsid w:val="0009703A"/>
    <w:rsid w:val="00106EB9"/>
    <w:rsid w:val="00114FDE"/>
    <w:rsid w:val="001200BD"/>
    <w:rsid w:val="00174185"/>
    <w:rsid w:val="001915F3"/>
    <w:rsid w:val="001A1B0C"/>
    <w:rsid w:val="001D359B"/>
    <w:rsid w:val="001D3DD6"/>
    <w:rsid w:val="001F6003"/>
    <w:rsid w:val="00211B80"/>
    <w:rsid w:val="00233AA8"/>
    <w:rsid w:val="00235B76"/>
    <w:rsid w:val="0024455C"/>
    <w:rsid w:val="002742B6"/>
    <w:rsid w:val="0027718C"/>
    <w:rsid w:val="00294C20"/>
    <w:rsid w:val="002B4836"/>
    <w:rsid w:val="002F0FE8"/>
    <w:rsid w:val="00301B9F"/>
    <w:rsid w:val="003363B0"/>
    <w:rsid w:val="00364B4A"/>
    <w:rsid w:val="003B4210"/>
    <w:rsid w:val="003C1FA7"/>
    <w:rsid w:val="00411DB7"/>
    <w:rsid w:val="00452E36"/>
    <w:rsid w:val="004A071F"/>
    <w:rsid w:val="004A7CFD"/>
    <w:rsid w:val="004B01C3"/>
    <w:rsid w:val="004B7921"/>
    <w:rsid w:val="004D0F24"/>
    <w:rsid w:val="004E2DB2"/>
    <w:rsid w:val="004E2E8C"/>
    <w:rsid w:val="004F26A9"/>
    <w:rsid w:val="004F7ACE"/>
    <w:rsid w:val="005018C3"/>
    <w:rsid w:val="00577B49"/>
    <w:rsid w:val="005C5E98"/>
    <w:rsid w:val="00645756"/>
    <w:rsid w:val="006E3660"/>
    <w:rsid w:val="00715F5E"/>
    <w:rsid w:val="007260D7"/>
    <w:rsid w:val="00741B54"/>
    <w:rsid w:val="007654E7"/>
    <w:rsid w:val="00777DF6"/>
    <w:rsid w:val="00817FB6"/>
    <w:rsid w:val="00823F68"/>
    <w:rsid w:val="00877F01"/>
    <w:rsid w:val="008C22B7"/>
    <w:rsid w:val="00900CD1"/>
    <w:rsid w:val="0091302A"/>
    <w:rsid w:val="009602F7"/>
    <w:rsid w:val="00967AB8"/>
    <w:rsid w:val="00972892"/>
    <w:rsid w:val="00974833"/>
    <w:rsid w:val="00976FB7"/>
    <w:rsid w:val="009B345B"/>
    <w:rsid w:val="009C77EA"/>
    <w:rsid w:val="009E5A97"/>
    <w:rsid w:val="00A04FDC"/>
    <w:rsid w:val="00A75BC7"/>
    <w:rsid w:val="00A8720B"/>
    <w:rsid w:val="00A923DF"/>
    <w:rsid w:val="00AF5F8C"/>
    <w:rsid w:val="00B4747F"/>
    <w:rsid w:val="00B47DB7"/>
    <w:rsid w:val="00B73AD0"/>
    <w:rsid w:val="00BD5D4F"/>
    <w:rsid w:val="00BF76D3"/>
    <w:rsid w:val="00C05582"/>
    <w:rsid w:val="00C16A18"/>
    <w:rsid w:val="00C24DB7"/>
    <w:rsid w:val="00C43F8E"/>
    <w:rsid w:val="00C62D18"/>
    <w:rsid w:val="00C800F5"/>
    <w:rsid w:val="00C864CA"/>
    <w:rsid w:val="00CA62F0"/>
    <w:rsid w:val="00CC3009"/>
    <w:rsid w:val="00CD1E4C"/>
    <w:rsid w:val="00D03E99"/>
    <w:rsid w:val="00D16C60"/>
    <w:rsid w:val="00D52C11"/>
    <w:rsid w:val="00D83C69"/>
    <w:rsid w:val="00DC799E"/>
    <w:rsid w:val="00DD0DEA"/>
    <w:rsid w:val="00DD2CA1"/>
    <w:rsid w:val="00DE24CC"/>
    <w:rsid w:val="00DF4F8D"/>
    <w:rsid w:val="00E0116E"/>
    <w:rsid w:val="00E225FA"/>
    <w:rsid w:val="00E259A6"/>
    <w:rsid w:val="00E51D27"/>
    <w:rsid w:val="00E6402F"/>
    <w:rsid w:val="00EA6BFF"/>
    <w:rsid w:val="00EE15D0"/>
    <w:rsid w:val="00EF2729"/>
    <w:rsid w:val="00F05935"/>
    <w:rsid w:val="00F112A5"/>
    <w:rsid w:val="00F6137F"/>
    <w:rsid w:val="00F67301"/>
    <w:rsid w:val="00F84A2D"/>
    <w:rsid w:val="00FD472C"/>
    <w:rsid w:val="00FD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7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720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7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720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2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0558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C22B7"/>
    <w:pPr>
      <w:ind w:left="708"/>
    </w:pPr>
  </w:style>
  <w:style w:type="paragraph" w:styleId="NormalWeb">
    <w:name w:val="Normal (Web)"/>
    <w:basedOn w:val="Normal"/>
    <w:uiPriority w:val="99"/>
    <w:semiHidden/>
    <w:rsid w:val="003B4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dtext">
    <w:name w:val="adtext"/>
    <w:basedOn w:val="DefaultParagraphFont"/>
    <w:uiPriority w:val="99"/>
    <w:rsid w:val="003B42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374</Words>
  <Characters>2135</Characters>
  <Application>Microsoft Office Outlook</Application>
  <DocSecurity>0</DocSecurity>
  <Lines>0</Lines>
  <Paragraphs>0</Paragraphs>
  <ScaleCrop>false</ScaleCrop>
  <Company>Tea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TRASMISSIONE AVVISO DI PAGAMENTO MAGGIORAZIONE TRIBUTARIA PER I SERVIZI INIDIVISIBILI - TARES 2013</dc:title>
  <dc:subject/>
  <dc:creator>carlo.saletta</dc:creator>
  <cp:keywords/>
  <dc:description/>
  <cp:lastModifiedBy>Administrator</cp:lastModifiedBy>
  <cp:revision>2</cp:revision>
  <cp:lastPrinted>2013-11-20T11:58:00Z</cp:lastPrinted>
  <dcterms:created xsi:type="dcterms:W3CDTF">2013-12-09T08:56:00Z</dcterms:created>
  <dcterms:modified xsi:type="dcterms:W3CDTF">2013-12-09T08:56:00Z</dcterms:modified>
</cp:coreProperties>
</file>