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1DA" w:rsidRDefault="005911DA" w:rsidP="00700982">
      <w:pPr>
        <w:autoSpaceDE w:val="0"/>
        <w:autoSpaceDN w:val="0"/>
        <w:adjustRightInd w:val="0"/>
        <w:spacing w:after="0" w:line="240" w:lineRule="auto"/>
        <w:jc w:val="center"/>
        <w:rPr>
          <w:rFonts w:ascii="DejaVuSerifCondensed" w:hAnsi="DejaVuSerifCondensed" w:cs="DejaVuSerifCondensed"/>
          <w:color w:val="C91400"/>
          <w:sz w:val="44"/>
          <w:szCs w:val="44"/>
        </w:rPr>
      </w:pPr>
      <w:bookmarkStart w:id="0" w:name="_GoBack"/>
      <w:bookmarkEnd w:id="0"/>
      <w:r>
        <w:rPr>
          <w:rFonts w:ascii="DejaVuSerifCondensed" w:hAnsi="DejaVuSerifCondensed" w:cs="DejaVuSerifCondensed"/>
          <w:color w:val="C91400"/>
          <w:sz w:val="44"/>
          <w:szCs w:val="44"/>
        </w:rPr>
        <w:t>AVVISO PUBBLICO</w:t>
      </w:r>
    </w:p>
    <w:p w:rsidR="005911DA" w:rsidRPr="00F27240" w:rsidRDefault="005911DA" w:rsidP="00FE7F74">
      <w:pPr>
        <w:autoSpaceDE w:val="0"/>
        <w:autoSpaceDN w:val="0"/>
        <w:adjustRightInd w:val="0"/>
        <w:spacing w:after="0" w:line="240" w:lineRule="auto"/>
        <w:rPr>
          <w:rFonts w:ascii="DejaVuSerifCondensed" w:hAnsi="DejaVuSerifCondensed" w:cs="DejaVuSerifCondensed"/>
          <w:color w:val="C91400"/>
          <w:sz w:val="28"/>
          <w:szCs w:val="28"/>
        </w:rPr>
      </w:pPr>
    </w:p>
    <w:p w:rsidR="005911DA" w:rsidRPr="006E5501" w:rsidRDefault="005911DA" w:rsidP="00FE7F74">
      <w:pPr>
        <w:autoSpaceDE w:val="0"/>
        <w:autoSpaceDN w:val="0"/>
        <w:adjustRightInd w:val="0"/>
        <w:spacing w:after="0" w:line="240" w:lineRule="auto"/>
        <w:rPr>
          <w:rFonts w:ascii="Arial" w:hAnsi="Arial" w:cs="Arial"/>
          <w:color w:val="C91400"/>
          <w:sz w:val="24"/>
          <w:szCs w:val="24"/>
        </w:rPr>
      </w:pPr>
      <w:r>
        <w:rPr>
          <w:rFonts w:ascii="Arial" w:hAnsi="Arial" w:cs="Arial"/>
          <w:color w:val="C91400"/>
          <w:sz w:val="24"/>
          <w:szCs w:val="24"/>
        </w:rPr>
        <w:t>OGGETTO: P</w:t>
      </w:r>
      <w:r w:rsidRPr="006E5501">
        <w:rPr>
          <w:rFonts w:ascii="Arial" w:hAnsi="Arial" w:cs="Arial"/>
          <w:color w:val="C91400"/>
          <w:sz w:val="24"/>
          <w:szCs w:val="24"/>
        </w:rPr>
        <w:t>rogrammazione dell’utilizzo di aree pubbliche per attività di promozione dell’artigianato, dell’hobbistica, delle tipicità agroalimentari e dei prodotti correlati</w:t>
      </w:r>
    </w:p>
    <w:p w:rsidR="005911DA" w:rsidRPr="006E5501" w:rsidRDefault="005911DA" w:rsidP="00FE7F74">
      <w:pPr>
        <w:autoSpaceDE w:val="0"/>
        <w:autoSpaceDN w:val="0"/>
        <w:adjustRightInd w:val="0"/>
        <w:spacing w:after="0" w:line="240" w:lineRule="auto"/>
        <w:rPr>
          <w:rFonts w:ascii="Arial" w:hAnsi="Arial" w:cs="Arial"/>
          <w:color w:val="3A3230"/>
          <w:sz w:val="24"/>
          <w:szCs w:val="24"/>
        </w:rPr>
      </w:pPr>
    </w:p>
    <w:p w:rsidR="005911DA" w:rsidRPr="006E5501" w:rsidRDefault="005911DA" w:rsidP="001A4989">
      <w:pPr>
        <w:autoSpaceDE w:val="0"/>
        <w:autoSpaceDN w:val="0"/>
        <w:adjustRightInd w:val="0"/>
        <w:spacing w:after="0" w:line="240" w:lineRule="auto"/>
        <w:jc w:val="both"/>
        <w:rPr>
          <w:rFonts w:ascii="Arial" w:hAnsi="Arial" w:cs="Arial"/>
          <w:sz w:val="24"/>
          <w:szCs w:val="24"/>
        </w:rPr>
      </w:pPr>
      <w:r w:rsidRPr="006E5501">
        <w:rPr>
          <w:rFonts w:ascii="Arial" w:hAnsi="Arial" w:cs="Arial"/>
          <w:color w:val="3A3230"/>
          <w:sz w:val="24"/>
          <w:szCs w:val="24"/>
        </w:rPr>
        <w:t xml:space="preserve">L'Amministrazione comunale registra con grande soddisfazione la continua crescita, sia nel numero, sia nella qualità, degli eventi di animazione della città, che vengono organizzati da parte di enti, associazioni, gruppi e semplici cittadini; in particolare, si sono moltiplicate le iniziative di promozione </w:t>
      </w:r>
      <w:r w:rsidRPr="006E5501">
        <w:rPr>
          <w:rFonts w:ascii="Arial" w:hAnsi="Arial" w:cs="Arial"/>
          <w:sz w:val="24"/>
          <w:szCs w:val="24"/>
        </w:rPr>
        <w:t>dell’artigianato, dell’hobbistica, delle tipicità agroalimentari e dei prodotti correlati.</w:t>
      </w:r>
    </w:p>
    <w:p w:rsidR="005911DA" w:rsidRPr="006E5501" w:rsidRDefault="005911DA" w:rsidP="001A4989">
      <w:pPr>
        <w:autoSpaceDE w:val="0"/>
        <w:autoSpaceDN w:val="0"/>
        <w:adjustRightInd w:val="0"/>
        <w:spacing w:after="0" w:line="240" w:lineRule="auto"/>
        <w:jc w:val="both"/>
        <w:rPr>
          <w:rFonts w:ascii="Arial" w:hAnsi="Arial" w:cs="Arial"/>
          <w:color w:val="3A3230"/>
          <w:sz w:val="24"/>
          <w:szCs w:val="24"/>
        </w:rPr>
      </w:pPr>
      <w:r w:rsidRPr="006E5501">
        <w:rPr>
          <w:rFonts w:ascii="Arial" w:hAnsi="Arial" w:cs="Arial"/>
          <w:color w:val="3A3230"/>
          <w:sz w:val="24"/>
          <w:szCs w:val="24"/>
        </w:rPr>
        <w:t>Questo testimonia, da un lato la vivacità del territorio e, dall'altro, l'interesse che Mantova suscita dal punto di vista culturale, turistico e commerciale, in particolare dopo l’investitura di Capitale Italiana della Cultura, attestato dall’aumentata e cospicua presenza di visitatori e cittadini.</w:t>
      </w:r>
    </w:p>
    <w:p w:rsidR="005911DA" w:rsidRPr="006E5501" w:rsidRDefault="005911DA" w:rsidP="001A4989">
      <w:pPr>
        <w:autoSpaceDE w:val="0"/>
        <w:autoSpaceDN w:val="0"/>
        <w:adjustRightInd w:val="0"/>
        <w:spacing w:after="0" w:line="240" w:lineRule="auto"/>
        <w:jc w:val="both"/>
        <w:rPr>
          <w:rFonts w:ascii="Arial" w:hAnsi="Arial" w:cs="Arial"/>
          <w:color w:val="3A3230"/>
          <w:sz w:val="24"/>
          <w:szCs w:val="24"/>
        </w:rPr>
      </w:pPr>
      <w:r w:rsidRPr="006E5501">
        <w:rPr>
          <w:rFonts w:ascii="Arial" w:hAnsi="Arial" w:cs="Arial"/>
          <w:color w:val="3A3230"/>
          <w:sz w:val="24"/>
          <w:szCs w:val="24"/>
        </w:rPr>
        <w:t>Questo positivo fenomeno implica però alcune criticità, allorché, anche a causa della tendenza a preferire per lo svolgimento delle varie iniziative i medesimi luoghi e/o periodi, si determinano sovrapposizioni, problemi di carattere tecnico-gestionale, squilibri nel calendario cittadino degli eventi e</w:t>
      </w:r>
      <w:r>
        <w:rPr>
          <w:rFonts w:ascii="Arial" w:hAnsi="Arial" w:cs="Arial"/>
          <w:color w:val="3A3230"/>
          <w:sz w:val="24"/>
          <w:szCs w:val="24"/>
        </w:rPr>
        <w:t xml:space="preserve"> una difficile</w:t>
      </w:r>
      <w:r w:rsidRPr="006E5501">
        <w:rPr>
          <w:rFonts w:ascii="Arial" w:hAnsi="Arial" w:cs="Arial"/>
          <w:color w:val="3A3230"/>
          <w:sz w:val="24"/>
          <w:szCs w:val="24"/>
        </w:rPr>
        <w:t xml:space="preserve"> attività di comunicazione, promozione e marketing.</w:t>
      </w:r>
    </w:p>
    <w:p w:rsidR="005911DA" w:rsidRPr="006E5501" w:rsidRDefault="005911DA" w:rsidP="001A4989">
      <w:pPr>
        <w:autoSpaceDE w:val="0"/>
        <w:autoSpaceDN w:val="0"/>
        <w:adjustRightInd w:val="0"/>
        <w:spacing w:after="0" w:line="240" w:lineRule="auto"/>
        <w:jc w:val="both"/>
        <w:rPr>
          <w:rFonts w:ascii="Arial" w:hAnsi="Arial" w:cs="Arial"/>
          <w:color w:val="3A3230"/>
          <w:sz w:val="24"/>
          <w:szCs w:val="24"/>
        </w:rPr>
      </w:pPr>
      <w:r w:rsidRPr="006E5501">
        <w:rPr>
          <w:rFonts w:ascii="Arial" w:hAnsi="Arial" w:cs="Arial"/>
          <w:color w:val="3A3230"/>
          <w:sz w:val="24"/>
          <w:szCs w:val="24"/>
        </w:rPr>
        <w:t xml:space="preserve">Per superare queste difficoltà e rispondere a oggettive esigenze, la Giunta comunale intende introdurre una modalità di programmazione annuale dell’utilizzo di aree pubbliche per </w:t>
      </w:r>
      <w:r w:rsidRPr="006E5501">
        <w:rPr>
          <w:rFonts w:ascii="Arial" w:hAnsi="Arial" w:cs="Arial"/>
          <w:sz w:val="24"/>
          <w:szCs w:val="24"/>
        </w:rPr>
        <w:t>attività di promozione dell’artigianato, dell’hobbistica, delle tipicità agroalimentari e dei prodotti correlati</w:t>
      </w:r>
      <w:r>
        <w:rPr>
          <w:rFonts w:ascii="Arial" w:hAnsi="Arial" w:cs="Arial"/>
          <w:sz w:val="24"/>
          <w:szCs w:val="24"/>
        </w:rPr>
        <w:t xml:space="preserve"> (sono escluse dal presente avviso le manifestazioni culturali, sportive e musicali)</w:t>
      </w:r>
      <w:r w:rsidRPr="006E5501">
        <w:rPr>
          <w:rFonts w:ascii="Arial" w:hAnsi="Arial" w:cs="Arial"/>
          <w:color w:val="3A3230"/>
          <w:sz w:val="24"/>
          <w:szCs w:val="24"/>
        </w:rPr>
        <w:t>, che punta a favorire una migliore distribuzione delle iniziative nel tempo e nello spazio, nell'interesse anche della capacità di attrattività della città, implicando la necessità di acquisire con adeguato anticipo le proposte e tenendo conto delle direttive emanate da Regione Lombardia in merito alla disciplina del commercio su aree pubbliche, in materia di mercati, fiere, sagre, eventi, cessioni a fini solidaristici.</w:t>
      </w:r>
    </w:p>
    <w:p w:rsidR="005911DA" w:rsidRPr="006E5501" w:rsidRDefault="005911DA" w:rsidP="001A4989">
      <w:pPr>
        <w:autoSpaceDE w:val="0"/>
        <w:autoSpaceDN w:val="0"/>
        <w:adjustRightInd w:val="0"/>
        <w:spacing w:after="0" w:line="240" w:lineRule="auto"/>
        <w:jc w:val="both"/>
        <w:rPr>
          <w:rFonts w:ascii="Arial" w:hAnsi="Arial" w:cs="Arial"/>
          <w:color w:val="3A3230"/>
          <w:sz w:val="24"/>
          <w:szCs w:val="24"/>
        </w:rPr>
      </w:pPr>
      <w:r w:rsidRPr="006E5501">
        <w:rPr>
          <w:rFonts w:ascii="Arial" w:hAnsi="Arial" w:cs="Arial"/>
          <w:color w:val="3A3230"/>
          <w:sz w:val="24"/>
          <w:szCs w:val="24"/>
        </w:rPr>
        <w:t>Risulta inoltre necessario che il programma dei suddetti eventi sia definito con la massima tempestività, così da consentirne una puntuale ed efficace promozione e comunicazione.</w:t>
      </w:r>
    </w:p>
    <w:p w:rsidR="005911DA" w:rsidRDefault="005911DA" w:rsidP="001A4989">
      <w:pPr>
        <w:autoSpaceDE w:val="0"/>
        <w:autoSpaceDN w:val="0"/>
        <w:adjustRightInd w:val="0"/>
        <w:spacing w:after="0" w:line="240" w:lineRule="auto"/>
        <w:jc w:val="both"/>
        <w:rPr>
          <w:rFonts w:ascii="Arial" w:hAnsi="Arial" w:cs="Arial"/>
          <w:color w:val="3A3230"/>
          <w:sz w:val="24"/>
          <w:szCs w:val="24"/>
        </w:rPr>
      </w:pPr>
      <w:r w:rsidRPr="006E5501">
        <w:rPr>
          <w:rFonts w:ascii="Arial" w:hAnsi="Arial" w:cs="Arial"/>
          <w:color w:val="3A3230"/>
          <w:sz w:val="24"/>
          <w:szCs w:val="24"/>
        </w:rPr>
        <w:t xml:space="preserve">Pertanto, per consentire la puntuale formazione di un calendario annuale delle occupazioni di aree pubbliche per le iniziative sopra elencate, fatti salvi eventuali termini diversi previsti dai regolamenti comunali, le proposte di eventi o manifestazioni </w:t>
      </w:r>
      <w:r>
        <w:rPr>
          <w:rFonts w:ascii="Arial" w:hAnsi="Arial" w:cs="Arial"/>
          <w:color w:val="3A3230"/>
          <w:sz w:val="24"/>
          <w:szCs w:val="24"/>
        </w:rPr>
        <w:t xml:space="preserve">di cui all’oggetto, </w:t>
      </w:r>
      <w:r w:rsidRPr="006E5501">
        <w:rPr>
          <w:rFonts w:ascii="Arial" w:hAnsi="Arial" w:cs="Arial"/>
          <w:color w:val="3A3230"/>
          <w:sz w:val="24"/>
          <w:szCs w:val="24"/>
        </w:rPr>
        <w:t xml:space="preserve">dovranno essere presentate al Comune </w:t>
      </w:r>
      <w:r w:rsidRPr="006E5501">
        <w:rPr>
          <w:rFonts w:ascii="Arial" w:hAnsi="Arial" w:cs="Arial"/>
          <w:b/>
          <w:color w:val="3A3230"/>
          <w:sz w:val="24"/>
          <w:szCs w:val="24"/>
        </w:rPr>
        <w:t>entro il 15 ottobre dell’anno precedente</w:t>
      </w:r>
      <w:r w:rsidRPr="006E5501">
        <w:rPr>
          <w:rFonts w:ascii="Arial" w:hAnsi="Arial" w:cs="Arial"/>
          <w:color w:val="3A3230"/>
          <w:sz w:val="24"/>
          <w:szCs w:val="24"/>
        </w:rPr>
        <w:t>.</w:t>
      </w:r>
    </w:p>
    <w:p w:rsidR="005911DA" w:rsidRPr="006D7B98" w:rsidRDefault="005911DA" w:rsidP="001A4989">
      <w:pPr>
        <w:autoSpaceDE w:val="0"/>
        <w:autoSpaceDN w:val="0"/>
        <w:adjustRightInd w:val="0"/>
        <w:spacing w:after="0" w:line="240" w:lineRule="auto"/>
        <w:jc w:val="both"/>
        <w:rPr>
          <w:rFonts w:ascii="Arial" w:hAnsi="Arial" w:cs="Arial"/>
          <w:sz w:val="24"/>
          <w:szCs w:val="24"/>
          <w:lang w:eastAsia="it-IT"/>
        </w:rPr>
      </w:pPr>
      <w:r w:rsidRPr="006D7B98">
        <w:rPr>
          <w:rFonts w:ascii="Arial" w:hAnsi="Arial" w:cs="Arial"/>
          <w:sz w:val="24"/>
          <w:szCs w:val="24"/>
          <w:lang w:eastAsia="it-IT"/>
        </w:rPr>
        <w:t>Tali eventi o iniziative</w:t>
      </w:r>
      <w:r>
        <w:rPr>
          <w:rFonts w:ascii="Arial" w:hAnsi="Arial" w:cs="Arial"/>
          <w:sz w:val="24"/>
          <w:szCs w:val="24"/>
          <w:lang w:eastAsia="it-IT"/>
        </w:rPr>
        <w:t>, che</w:t>
      </w:r>
      <w:r w:rsidRPr="006D7B98">
        <w:rPr>
          <w:rFonts w:ascii="Arial" w:hAnsi="Arial" w:cs="Arial"/>
          <w:sz w:val="24"/>
          <w:szCs w:val="24"/>
          <w:lang w:eastAsia="it-IT"/>
        </w:rPr>
        <w:t xml:space="preserve"> potranno essere autorizzati solo se compatibili con le caratteristiche storico-artistiche dei luoghi e tali da non arrecare pregiudizio alla loro conservazione</w:t>
      </w:r>
      <w:r>
        <w:rPr>
          <w:rFonts w:ascii="Arial" w:hAnsi="Arial" w:cs="Arial"/>
          <w:sz w:val="24"/>
          <w:szCs w:val="24"/>
          <w:lang w:eastAsia="it-IT"/>
        </w:rPr>
        <w:t>, dovranno avere una durata non superiore ai tre (3) giorni consecutivi</w:t>
      </w:r>
      <w:r w:rsidRPr="006D7B98">
        <w:rPr>
          <w:rFonts w:ascii="Arial" w:hAnsi="Arial" w:cs="Arial"/>
          <w:sz w:val="24"/>
          <w:szCs w:val="24"/>
          <w:lang w:eastAsia="it-IT"/>
        </w:rPr>
        <w:t xml:space="preserve">. </w:t>
      </w:r>
    </w:p>
    <w:p w:rsidR="005911DA" w:rsidRPr="006D7B98" w:rsidRDefault="005911DA" w:rsidP="003C113D">
      <w:pPr>
        <w:autoSpaceDE w:val="0"/>
        <w:autoSpaceDN w:val="0"/>
        <w:adjustRightInd w:val="0"/>
        <w:spacing w:after="0" w:line="240" w:lineRule="auto"/>
        <w:jc w:val="both"/>
        <w:rPr>
          <w:rFonts w:ascii="Arial" w:hAnsi="Arial" w:cs="Arial"/>
          <w:sz w:val="24"/>
          <w:szCs w:val="24"/>
          <w:lang w:eastAsia="it-IT"/>
        </w:rPr>
      </w:pPr>
      <w:r w:rsidRPr="006D7B98">
        <w:rPr>
          <w:rFonts w:ascii="Arial" w:hAnsi="Arial" w:cs="Arial"/>
          <w:sz w:val="24"/>
          <w:szCs w:val="24"/>
          <w:lang w:eastAsia="it-IT"/>
        </w:rPr>
        <w:t>L</w:t>
      </w:r>
      <w:r>
        <w:rPr>
          <w:rFonts w:ascii="Arial" w:hAnsi="Arial" w:cs="Arial"/>
          <w:sz w:val="24"/>
          <w:szCs w:val="24"/>
          <w:lang w:eastAsia="it-IT"/>
        </w:rPr>
        <w:t>’Amministrazione Comunale</w:t>
      </w:r>
      <w:r w:rsidRPr="006D7B98">
        <w:rPr>
          <w:rFonts w:ascii="Arial" w:hAnsi="Arial" w:cs="Arial"/>
          <w:sz w:val="24"/>
          <w:szCs w:val="24"/>
          <w:lang w:eastAsia="it-IT"/>
        </w:rPr>
        <w:t xml:space="preserve"> </w:t>
      </w:r>
      <w:r>
        <w:rPr>
          <w:rFonts w:ascii="Arial" w:hAnsi="Arial" w:cs="Arial"/>
          <w:sz w:val="24"/>
          <w:szCs w:val="24"/>
          <w:lang w:eastAsia="it-IT"/>
        </w:rPr>
        <w:t xml:space="preserve">valuterà </w:t>
      </w:r>
      <w:r w:rsidRPr="006D7B98">
        <w:rPr>
          <w:rFonts w:ascii="Arial" w:hAnsi="Arial" w:cs="Arial"/>
          <w:sz w:val="24"/>
          <w:szCs w:val="24"/>
          <w:lang w:eastAsia="it-IT"/>
        </w:rPr>
        <w:t>le varie proposte</w:t>
      </w:r>
      <w:r>
        <w:rPr>
          <w:rFonts w:ascii="Arial" w:hAnsi="Arial" w:cs="Arial"/>
          <w:sz w:val="24"/>
          <w:szCs w:val="24"/>
          <w:lang w:eastAsia="it-IT"/>
        </w:rPr>
        <w:t>, che non dovranno superare il numero di dieci (10) all’anno per ciascun ente promotore,</w:t>
      </w:r>
      <w:r w:rsidRPr="006D7B98">
        <w:rPr>
          <w:rFonts w:ascii="Arial" w:hAnsi="Arial" w:cs="Arial"/>
          <w:sz w:val="24"/>
          <w:szCs w:val="24"/>
          <w:lang w:eastAsia="it-IT"/>
        </w:rPr>
        <w:t xml:space="preserve"> </w:t>
      </w:r>
      <w:r>
        <w:rPr>
          <w:rFonts w:ascii="Arial" w:hAnsi="Arial" w:cs="Arial"/>
          <w:sz w:val="24"/>
          <w:szCs w:val="24"/>
          <w:lang w:eastAsia="it-IT"/>
        </w:rPr>
        <w:t xml:space="preserve">dando priorità a </w:t>
      </w:r>
      <w:r w:rsidRPr="006D7B98">
        <w:rPr>
          <w:rFonts w:ascii="Arial" w:hAnsi="Arial" w:cs="Arial"/>
          <w:sz w:val="24"/>
          <w:szCs w:val="24"/>
          <w:lang w:eastAsia="it-IT"/>
        </w:rPr>
        <w:t xml:space="preserve">quelle promosse </w:t>
      </w:r>
      <w:r>
        <w:rPr>
          <w:rFonts w:ascii="Arial" w:hAnsi="Arial" w:cs="Arial"/>
          <w:sz w:val="24"/>
          <w:szCs w:val="24"/>
          <w:lang w:eastAsia="it-IT"/>
        </w:rPr>
        <w:t xml:space="preserve">e sostenute </w:t>
      </w:r>
      <w:r w:rsidRPr="006D7B98">
        <w:rPr>
          <w:rFonts w:ascii="Arial" w:hAnsi="Arial" w:cs="Arial"/>
          <w:sz w:val="24"/>
          <w:szCs w:val="24"/>
          <w:lang w:eastAsia="it-IT"/>
        </w:rPr>
        <w:t>dal Comune,</w:t>
      </w:r>
      <w:r>
        <w:rPr>
          <w:rFonts w:ascii="Arial" w:hAnsi="Arial" w:cs="Arial"/>
          <w:sz w:val="24"/>
          <w:szCs w:val="24"/>
          <w:lang w:eastAsia="it-IT"/>
        </w:rPr>
        <w:t xml:space="preserve"> e confermerà le manifestazioni ritenute importanti per la Città e che potranno opportunamente essere inserite nel calendario e negli spazi pubblici disponibili.</w:t>
      </w:r>
      <w:r w:rsidRPr="006D7B98">
        <w:rPr>
          <w:rFonts w:ascii="Arial" w:hAnsi="Arial" w:cs="Arial"/>
          <w:sz w:val="24"/>
          <w:szCs w:val="24"/>
          <w:lang w:eastAsia="it-IT"/>
        </w:rPr>
        <w:t xml:space="preserve"> L’Amministrazione Comunale potrà inoltre valutare, se spazi e calendario lo consentiranno, l’opportunità di inserire altre iniziative.</w:t>
      </w:r>
    </w:p>
    <w:p w:rsidR="005911DA" w:rsidRPr="006D7B98" w:rsidRDefault="005911DA" w:rsidP="00F53C08">
      <w:pPr>
        <w:autoSpaceDE w:val="0"/>
        <w:autoSpaceDN w:val="0"/>
        <w:adjustRightInd w:val="0"/>
        <w:spacing w:after="0" w:line="240" w:lineRule="auto"/>
        <w:jc w:val="both"/>
        <w:rPr>
          <w:rFonts w:ascii="Arial" w:hAnsi="Arial" w:cs="Arial"/>
          <w:color w:val="3A3230"/>
          <w:sz w:val="24"/>
          <w:szCs w:val="24"/>
        </w:rPr>
      </w:pPr>
      <w:r>
        <w:rPr>
          <w:rFonts w:ascii="Arial" w:hAnsi="Arial" w:cs="Arial"/>
          <w:sz w:val="24"/>
          <w:szCs w:val="24"/>
          <w:lang w:eastAsia="it-IT"/>
        </w:rPr>
        <w:t>Le rispettive proposte dovranno</w:t>
      </w:r>
      <w:r w:rsidRPr="006E5501">
        <w:rPr>
          <w:rFonts w:ascii="Arial" w:hAnsi="Arial" w:cs="Arial"/>
          <w:sz w:val="24"/>
          <w:szCs w:val="24"/>
          <w:lang w:eastAsia="it-IT"/>
        </w:rPr>
        <w:t xml:space="preserve"> contenere le seguenti indicazioni:</w:t>
      </w:r>
    </w:p>
    <w:p w:rsidR="005911DA" w:rsidRPr="006E5501" w:rsidRDefault="005911DA" w:rsidP="00F53C08">
      <w:pPr>
        <w:autoSpaceDE w:val="0"/>
        <w:autoSpaceDN w:val="0"/>
        <w:adjustRightInd w:val="0"/>
        <w:spacing w:after="0" w:line="240" w:lineRule="auto"/>
        <w:jc w:val="both"/>
        <w:rPr>
          <w:rFonts w:ascii="Arial" w:hAnsi="Arial" w:cs="Arial"/>
          <w:sz w:val="24"/>
          <w:szCs w:val="24"/>
          <w:lang w:eastAsia="it-IT"/>
        </w:rPr>
      </w:pPr>
      <w:r w:rsidRPr="006E5501">
        <w:rPr>
          <w:rFonts w:ascii="Arial" w:hAnsi="Arial" w:cs="Arial"/>
          <w:sz w:val="24"/>
          <w:szCs w:val="24"/>
          <w:lang w:eastAsia="it-IT"/>
        </w:rPr>
        <w:t>a) da</w:t>
      </w:r>
      <w:r>
        <w:rPr>
          <w:rFonts w:ascii="Arial" w:hAnsi="Arial" w:cs="Arial"/>
          <w:sz w:val="24"/>
          <w:szCs w:val="24"/>
          <w:lang w:eastAsia="it-IT"/>
        </w:rPr>
        <w:t>ti completi del soggetto propon</w:t>
      </w:r>
      <w:r w:rsidRPr="006E5501">
        <w:rPr>
          <w:rFonts w:ascii="Arial" w:hAnsi="Arial" w:cs="Arial"/>
          <w:sz w:val="24"/>
          <w:szCs w:val="24"/>
          <w:lang w:eastAsia="it-IT"/>
        </w:rPr>
        <w:t>ente;</w:t>
      </w:r>
    </w:p>
    <w:p w:rsidR="005911DA" w:rsidRPr="006E5501" w:rsidRDefault="005911DA" w:rsidP="00F53C08">
      <w:pPr>
        <w:autoSpaceDE w:val="0"/>
        <w:autoSpaceDN w:val="0"/>
        <w:adjustRightInd w:val="0"/>
        <w:spacing w:after="0" w:line="240" w:lineRule="auto"/>
        <w:jc w:val="both"/>
        <w:rPr>
          <w:rFonts w:ascii="Arial" w:hAnsi="Arial" w:cs="Arial"/>
          <w:sz w:val="24"/>
          <w:szCs w:val="24"/>
          <w:lang w:eastAsia="it-IT"/>
        </w:rPr>
      </w:pPr>
      <w:r w:rsidRPr="006E5501">
        <w:rPr>
          <w:rFonts w:ascii="Arial" w:hAnsi="Arial" w:cs="Arial"/>
          <w:sz w:val="24"/>
          <w:szCs w:val="24"/>
          <w:lang w:eastAsia="it-IT"/>
        </w:rPr>
        <w:lastRenderedPageBreak/>
        <w:t>b) finalità dell’iniziativa (prevalenza dello scopo: pubblici</w:t>
      </w:r>
      <w:r>
        <w:rPr>
          <w:rFonts w:ascii="Arial" w:hAnsi="Arial" w:cs="Arial"/>
          <w:sz w:val="24"/>
          <w:szCs w:val="24"/>
          <w:lang w:eastAsia="it-IT"/>
        </w:rPr>
        <w:t xml:space="preserve">tario – commerciale </w:t>
      </w:r>
      <w:r w:rsidRPr="006E5501">
        <w:rPr>
          <w:rFonts w:ascii="Arial" w:hAnsi="Arial" w:cs="Arial"/>
          <w:sz w:val="24"/>
          <w:szCs w:val="24"/>
          <w:lang w:eastAsia="it-IT"/>
        </w:rPr>
        <w:t>– sociale, ecc.);</w:t>
      </w:r>
    </w:p>
    <w:p w:rsidR="005911DA" w:rsidRPr="00446DF4" w:rsidRDefault="005911DA" w:rsidP="007B150B">
      <w:pPr>
        <w:autoSpaceDE w:val="0"/>
        <w:autoSpaceDN w:val="0"/>
        <w:adjustRightInd w:val="0"/>
        <w:spacing w:after="0" w:line="240" w:lineRule="auto"/>
        <w:jc w:val="both"/>
        <w:rPr>
          <w:rFonts w:ascii="Arial" w:hAnsi="Arial" w:cs="Arial"/>
          <w:color w:val="FF0000"/>
          <w:sz w:val="24"/>
          <w:szCs w:val="24"/>
          <w:lang w:eastAsia="it-IT"/>
        </w:rPr>
      </w:pPr>
      <w:r w:rsidRPr="006E5501">
        <w:rPr>
          <w:rFonts w:ascii="Arial" w:hAnsi="Arial" w:cs="Arial"/>
          <w:sz w:val="24"/>
          <w:szCs w:val="24"/>
          <w:lang w:eastAsia="it-IT"/>
        </w:rPr>
        <w:t>c) luogo e dimensioni dell’occupazione;</w:t>
      </w:r>
      <w:r w:rsidRPr="008C2D42">
        <w:rPr>
          <w:rFonts w:ascii="Arial" w:hAnsi="Arial" w:cs="Arial"/>
          <w:sz w:val="24"/>
          <w:szCs w:val="24"/>
          <w:lang w:eastAsia="it-IT"/>
        </w:rPr>
        <w:t xml:space="preserve"> </w:t>
      </w:r>
    </w:p>
    <w:p w:rsidR="005911DA" w:rsidRDefault="005911DA" w:rsidP="00F53C08">
      <w:pPr>
        <w:autoSpaceDE w:val="0"/>
        <w:autoSpaceDN w:val="0"/>
        <w:adjustRightInd w:val="0"/>
        <w:spacing w:after="0" w:line="240" w:lineRule="auto"/>
        <w:jc w:val="both"/>
        <w:rPr>
          <w:rFonts w:ascii="Arial" w:hAnsi="Arial" w:cs="Arial"/>
          <w:sz w:val="24"/>
          <w:szCs w:val="24"/>
          <w:lang w:eastAsia="it-IT"/>
        </w:rPr>
      </w:pPr>
      <w:r>
        <w:rPr>
          <w:rFonts w:ascii="Arial" w:hAnsi="Arial" w:cs="Arial"/>
          <w:sz w:val="24"/>
          <w:szCs w:val="24"/>
          <w:lang w:eastAsia="it-IT"/>
        </w:rPr>
        <w:t>d</w:t>
      </w:r>
      <w:r w:rsidRPr="006E5501">
        <w:rPr>
          <w:rFonts w:ascii="Arial" w:hAnsi="Arial" w:cs="Arial"/>
          <w:sz w:val="24"/>
          <w:szCs w:val="24"/>
          <w:lang w:eastAsia="it-IT"/>
        </w:rPr>
        <w:t xml:space="preserve">) durata dell’occupazione, compresi i giorni necessari al montaggio e allo </w:t>
      </w:r>
      <w:r>
        <w:rPr>
          <w:rFonts w:ascii="Arial" w:hAnsi="Arial" w:cs="Arial"/>
          <w:sz w:val="24"/>
          <w:szCs w:val="24"/>
          <w:lang w:eastAsia="it-IT"/>
        </w:rPr>
        <w:t>smontaggio delle strutture e cronoprogramma delle attività;</w:t>
      </w:r>
    </w:p>
    <w:p w:rsidR="005911DA" w:rsidRDefault="005911DA" w:rsidP="00F53C08">
      <w:pPr>
        <w:autoSpaceDE w:val="0"/>
        <w:autoSpaceDN w:val="0"/>
        <w:adjustRightInd w:val="0"/>
        <w:spacing w:after="0" w:line="240" w:lineRule="auto"/>
        <w:jc w:val="both"/>
        <w:rPr>
          <w:rFonts w:ascii="Arial" w:hAnsi="Arial" w:cs="Arial"/>
          <w:sz w:val="24"/>
          <w:szCs w:val="24"/>
          <w:lang w:eastAsia="it-IT"/>
        </w:rPr>
      </w:pPr>
      <w:r>
        <w:rPr>
          <w:rFonts w:ascii="Arial" w:hAnsi="Arial" w:cs="Arial"/>
          <w:sz w:val="24"/>
          <w:szCs w:val="24"/>
          <w:lang w:eastAsia="it-IT"/>
        </w:rPr>
        <w:t xml:space="preserve">E’ inoltre necessario precisare se per la manifestazione si intenderà richiedere un contributo al Comune e di quale entità. </w:t>
      </w:r>
    </w:p>
    <w:p w:rsidR="005911DA" w:rsidRDefault="005911DA" w:rsidP="00F53C08">
      <w:pPr>
        <w:autoSpaceDE w:val="0"/>
        <w:autoSpaceDN w:val="0"/>
        <w:adjustRightInd w:val="0"/>
        <w:spacing w:after="0" w:line="240" w:lineRule="auto"/>
        <w:jc w:val="both"/>
        <w:rPr>
          <w:rFonts w:ascii="Arial" w:hAnsi="Arial" w:cs="Arial"/>
          <w:sz w:val="24"/>
          <w:szCs w:val="24"/>
          <w:lang w:eastAsia="it-IT"/>
        </w:rPr>
      </w:pPr>
      <w:r>
        <w:rPr>
          <w:rFonts w:ascii="Arial" w:hAnsi="Arial" w:cs="Arial"/>
          <w:sz w:val="24"/>
          <w:szCs w:val="24"/>
          <w:lang w:eastAsia="it-IT"/>
        </w:rPr>
        <w:t>Qualora la proposta venga confermata dall’Amministrazione Comunale, il soggetto proponente sarà chiamato a presentare specifica richiesta di concessione suolo pubblico, con tutta la relativa documentazione prevista dalle norme, ed eventuale richiesta di contributo, con i documenti previsti dal regolamento comunale.</w:t>
      </w:r>
    </w:p>
    <w:p w:rsidR="005911DA" w:rsidRDefault="005911DA" w:rsidP="00F53C08">
      <w:pPr>
        <w:autoSpaceDE w:val="0"/>
        <w:autoSpaceDN w:val="0"/>
        <w:adjustRightInd w:val="0"/>
        <w:spacing w:after="0" w:line="240" w:lineRule="auto"/>
        <w:jc w:val="both"/>
        <w:rPr>
          <w:rFonts w:ascii="Arial" w:hAnsi="Arial" w:cs="Arial"/>
          <w:sz w:val="24"/>
          <w:szCs w:val="24"/>
          <w:lang w:eastAsia="it-IT"/>
        </w:rPr>
      </w:pPr>
      <w:r>
        <w:rPr>
          <w:rFonts w:ascii="Arial" w:hAnsi="Arial" w:cs="Arial"/>
          <w:sz w:val="24"/>
          <w:szCs w:val="24"/>
          <w:lang w:eastAsia="it-IT"/>
        </w:rPr>
        <w:t xml:space="preserve">L’invio delle proposte deve essere fatto con PEC a </w:t>
      </w:r>
      <w:hyperlink r:id="rId6" w:history="1">
        <w:r w:rsidRPr="00087009">
          <w:rPr>
            <w:rStyle w:val="Collegamentoipertestuale"/>
            <w:rFonts w:ascii="Arial" w:hAnsi="Arial" w:cs="Arial"/>
            <w:sz w:val="24"/>
            <w:szCs w:val="24"/>
            <w:lang w:eastAsia="it-IT"/>
          </w:rPr>
          <w:t>suap@pec.comune.mantova.it</w:t>
        </w:r>
      </w:hyperlink>
      <w:r>
        <w:rPr>
          <w:rFonts w:ascii="Arial" w:hAnsi="Arial" w:cs="Arial"/>
          <w:sz w:val="24"/>
          <w:szCs w:val="24"/>
          <w:lang w:eastAsia="it-IT"/>
        </w:rPr>
        <w:t>.</w:t>
      </w:r>
    </w:p>
    <w:p w:rsidR="005911DA" w:rsidRDefault="005911DA" w:rsidP="00F53C08">
      <w:pPr>
        <w:autoSpaceDE w:val="0"/>
        <w:autoSpaceDN w:val="0"/>
        <w:adjustRightInd w:val="0"/>
        <w:spacing w:after="0" w:line="240" w:lineRule="auto"/>
        <w:jc w:val="both"/>
        <w:rPr>
          <w:rFonts w:ascii="Arial" w:hAnsi="Arial" w:cs="Arial"/>
          <w:sz w:val="24"/>
          <w:szCs w:val="24"/>
          <w:lang w:eastAsia="it-IT"/>
        </w:rPr>
      </w:pPr>
      <w:r>
        <w:rPr>
          <w:rFonts w:ascii="Arial" w:hAnsi="Arial" w:cs="Arial"/>
          <w:sz w:val="24"/>
          <w:szCs w:val="24"/>
          <w:lang w:eastAsia="it-IT"/>
        </w:rPr>
        <w:t>Per eventuali informazioni, telefonare ai numeri 0376/338683 o 0376/338465</w:t>
      </w:r>
    </w:p>
    <w:p w:rsidR="005911DA" w:rsidRDefault="005911DA" w:rsidP="00F53C08">
      <w:pPr>
        <w:autoSpaceDE w:val="0"/>
        <w:autoSpaceDN w:val="0"/>
        <w:adjustRightInd w:val="0"/>
        <w:spacing w:after="0" w:line="240" w:lineRule="auto"/>
        <w:jc w:val="both"/>
        <w:rPr>
          <w:rFonts w:ascii="Arial" w:hAnsi="Arial" w:cs="Arial"/>
          <w:sz w:val="24"/>
          <w:szCs w:val="24"/>
          <w:lang w:eastAsia="it-IT"/>
        </w:rPr>
      </w:pPr>
    </w:p>
    <w:p w:rsidR="005911DA" w:rsidRDefault="005911DA" w:rsidP="00F53C08">
      <w:pPr>
        <w:autoSpaceDE w:val="0"/>
        <w:autoSpaceDN w:val="0"/>
        <w:adjustRightInd w:val="0"/>
        <w:spacing w:after="0" w:line="240" w:lineRule="auto"/>
        <w:jc w:val="both"/>
        <w:rPr>
          <w:rFonts w:ascii="Arial" w:hAnsi="Arial" w:cs="Arial"/>
          <w:sz w:val="24"/>
          <w:szCs w:val="24"/>
          <w:lang w:eastAsia="it-IT"/>
        </w:rPr>
      </w:pPr>
    </w:p>
    <w:p w:rsidR="005911DA" w:rsidRDefault="005911DA" w:rsidP="00F53C08">
      <w:pPr>
        <w:autoSpaceDE w:val="0"/>
        <w:autoSpaceDN w:val="0"/>
        <w:adjustRightInd w:val="0"/>
        <w:spacing w:after="0" w:line="240" w:lineRule="auto"/>
        <w:jc w:val="both"/>
        <w:rPr>
          <w:rFonts w:ascii="Arial" w:hAnsi="Arial" w:cs="Arial"/>
          <w:sz w:val="24"/>
          <w:szCs w:val="24"/>
          <w:lang w:eastAsia="it-IT"/>
        </w:rPr>
      </w:pPr>
      <w:r>
        <w:rPr>
          <w:rFonts w:ascii="Arial" w:hAnsi="Arial" w:cs="Arial"/>
          <w:sz w:val="24"/>
          <w:szCs w:val="24"/>
          <w:lang w:eastAsia="it-IT"/>
        </w:rPr>
        <w:tab/>
      </w:r>
      <w:r>
        <w:rPr>
          <w:rFonts w:ascii="Arial" w:hAnsi="Arial" w:cs="Arial"/>
          <w:sz w:val="24"/>
          <w:szCs w:val="24"/>
          <w:lang w:eastAsia="it-IT"/>
        </w:rPr>
        <w:tab/>
      </w:r>
      <w:r>
        <w:rPr>
          <w:rFonts w:ascii="Arial" w:hAnsi="Arial" w:cs="Arial"/>
          <w:sz w:val="24"/>
          <w:szCs w:val="24"/>
          <w:lang w:eastAsia="it-IT"/>
        </w:rPr>
        <w:tab/>
      </w:r>
      <w:r>
        <w:rPr>
          <w:rFonts w:ascii="Arial" w:hAnsi="Arial" w:cs="Arial"/>
          <w:sz w:val="24"/>
          <w:szCs w:val="24"/>
          <w:lang w:eastAsia="it-IT"/>
        </w:rPr>
        <w:tab/>
      </w:r>
      <w:r>
        <w:rPr>
          <w:rFonts w:ascii="Arial" w:hAnsi="Arial" w:cs="Arial"/>
          <w:sz w:val="24"/>
          <w:szCs w:val="24"/>
          <w:lang w:eastAsia="it-IT"/>
        </w:rPr>
        <w:tab/>
      </w:r>
      <w:r>
        <w:rPr>
          <w:rFonts w:ascii="Arial" w:hAnsi="Arial" w:cs="Arial"/>
          <w:sz w:val="24"/>
          <w:szCs w:val="24"/>
          <w:lang w:eastAsia="it-IT"/>
        </w:rPr>
        <w:tab/>
      </w:r>
      <w:r>
        <w:rPr>
          <w:rFonts w:ascii="Arial" w:hAnsi="Arial" w:cs="Arial"/>
          <w:sz w:val="24"/>
          <w:szCs w:val="24"/>
          <w:lang w:eastAsia="it-IT"/>
        </w:rPr>
        <w:tab/>
        <w:t>IL DIRIGENTE ATTIVITA’ PRODUTTIVE</w:t>
      </w:r>
    </w:p>
    <w:p w:rsidR="005911DA" w:rsidRPr="006E5501" w:rsidRDefault="005911DA" w:rsidP="00F53C08">
      <w:pPr>
        <w:autoSpaceDE w:val="0"/>
        <w:autoSpaceDN w:val="0"/>
        <w:adjustRightInd w:val="0"/>
        <w:spacing w:after="0" w:line="240" w:lineRule="auto"/>
        <w:jc w:val="both"/>
        <w:rPr>
          <w:rFonts w:ascii="Arial" w:hAnsi="Arial" w:cs="Arial"/>
          <w:sz w:val="24"/>
          <w:szCs w:val="24"/>
          <w:lang w:eastAsia="it-IT"/>
        </w:rPr>
      </w:pPr>
      <w:r>
        <w:rPr>
          <w:rFonts w:ascii="Arial" w:hAnsi="Arial" w:cs="Arial"/>
          <w:sz w:val="24"/>
          <w:szCs w:val="24"/>
          <w:lang w:eastAsia="it-IT"/>
        </w:rPr>
        <w:tab/>
      </w:r>
      <w:r>
        <w:rPr>
          <w:rFonts w:ascii="Arial" w:hAnsi="Arial" w:cs="Arial"/>
          <w:sz w:val="24"/>
          <w:szCs w:val="24"/>
          <w:lang w:eastAsia="it-IT"/>
        </w:rPr>
        <w:tab/>
      </w:r>
      <w:r>
        <w:rPr>
          <w:rFonts w:ascii="Arial" w:hAnsi="Arial" w:cs="Arial"/>
          <w:sz w:val="24"/>
          <w:szCs w:val="24"/>
          <w:lang w:eastAsia="it-IT"/>
        </w:rPr>
        <w:tab/>
      </w:r>
      <w:r>
        <w:rPr>
          <w:rFonts w:ascii="Arial" w:hAnsi="Arial" w:cs="Arial"/>
          <w:sz w:val="24"/>
          <w:szCs w:val="24"/>
          <w:lang w:eastAsia="it-IT"/>
        </w:rPr>
        <w:tab/>
      </w:r>
      <w:r>
        <w:rPr>
          <w:rFonts w:ascii="Arial" w:hAnsi="Arial" w:cs="Arial"/>
          <w:sz w:val="24"/>
          <w:szCs w:val="24"/>
          <w:lang w:eastAsia="it-IT"/>
        </w:rPr>
        <w:tab/>
      </w:r>
      <w:r>
        <w:rPr>
          <w:rFonts w:ascii="Arial" w:hAnsi="Arial" w:cs="Arial"/>
          <w:sz w:val="24"/>
          <w:szCs w:val="24"/>
          <w:lang w:eastAsia="it-IT"/>
        </w:rPr>
        <w:tab/>
      </w:r>
      <w:r>
        <w:rPr>
          <w:rFonts w:ascii="Arial" w:hAnsi="Arial" w:cs="Arial"/>
          <w:sz w:val="24"/>
          <w:szCs w:val="24"/>
          <w:lang w:eastAsia="it-IT"/>
        </w:rPr>
        <w:tab/>
      </w:r>
      <w:r>
        <w:rPr>
          <w:rFonts w:ascii="Arial" w:hAnsi="Arial" w:cs="Arial"/>
          <w:sz w:val="24"/>
          <w:szCs w:val="24"/>
          <w:lang w:eastAsia="it-IT"/>
        </w:rPr>
        <w:tab/>
        <w:t>Dr. Alberto Rosignoli</w:t>
      </w:r>
    </w:p>
    <w:sectPr w:rsidR="005911DA" w:rsidRPr="006E5501" w:rsidSect="00F27240">
      <w:headerReference w:type="default" r:id="rId7"/>
      <w:pgSz w:w="11906" w:h="16838" w:code="9"/>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1DA" w:rsidRDefault="005911DA">
      <w:r>
        <w:separator/>
      </w:r>
    </w:p>
  </w:endnote>
  <w:endnote w:type="continuationSeparator" w:id="0">
    <w:p w:rsidR="005911DA" w:rsidRDefault="0059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jaVuSerifCondense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1DA" w:rsidRDefault="005911DA">
      <w:r>
        <w:separator/>
      </w:r>
    </w:p>
  </w:footnote>
  <w:footnote w:type="continuationSeparator" w:id="0">
    <w:p w:rsidR="005911DA" w:rsidRDefault="00591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1DA" w:rsidRDefault="00115204" w:rsidP="00F27240">
    <w:pPr>
      <w:pStyle w:val="Intestazione"/>
      <w:jc w:val="center"/>
    </w:pPr>
    <w:r>
      <w:rPr>
        <w:noProof/>
        <w:lang w:eastAsia="it-IT"/>
      </w:rPr>
      <w:drawing>
        <wp:inline distT="0" distB="0" distL="0" distR="0">
          <wp:extent cx="495300" cy="7810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7810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F74"/>
    <w:rsid w:val="000524B7"/>
    <w:rsid w:val="00087009"/>
    <w:rsid w:val="000E0668"/>
    <w:rsid w:val="00115204"/>
    <w:rsid w:val="001A4989"/>
    <w:rsid w:val="001C7D4B"/>
    <w:rsid w:val="00235CF8"/>
    <w:rsid w:val="00294442"/>
    <w:rsid w:val="002C0929"/>
    <w:rsid w:val="003C113D"/>
    <w:rsid w:val="00446DF4"/>
    <w:rsid w:val="00480373"/>
    <w:rsid w:val="005412BC"/>
    <w:rsid w:val="005911DA"/>
    <w:rsid w:val="005D5AD5"/>
    <w:rsid w:val="005E68B0"/>
    <w:rsid w:val="006D7B98"/>
    <w:rsid w:val="006E5501"/>
    <w:rsid w:val="00700982"/>
    <w:rsid w:val="007B150B"/>
    <w:rsid w:val="00856BD4"/>
    <w:rsid w:val="008C2D42"/>
    <w:rsid w:val="008E1604"/>
    <w:rsid w:val="008F7419"/>
    <w:rsid w:val="00990EF2"/>
    <w:rsid w:val="009C524E"/>
    <w:rsid w:val="00A414B0"/>
    <w:rsid w:val="00AA4D4E"/>
    <w:rsid w:val="00B466EA"/>
    <w:rsid w:val="00B61838"/>
    <w:rsid w:val="00B71A6B"/>
    <w:rsid w:val="00B96B52"/>
    <w:rsid w:val="00BB3BA8"/>
    <w:rsid w:val="00BD522A"/>
    <w:rsid w:val="00BD7577"/>
    <w:rsid w:val="00CC2313"/>
    <w:rsid w:val="00E03C57"/>
    <w:rsid w:val="00E208A1"/>
    <w:rsid w:val="00E41231"/>
    <w:rsid w:val="00E64682"/>
    <w:rsid w:val="00EE32E8"/>
    <w:rsid w:val="00F16591"/>
    <w:rsid w:val="00F26CA6"/>
    <w:rsid w:val="00F27240"/>
    <w:rsid w:val="00F34975"/>
    <w:rsid w:val="00F53C08"/>
    <w:rsid w:val="00FD3297"/>
    <w:rsid w:val="00FE7F74"/>
    <w:rsid w:val="00FF5F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2AA8DA79-CB7B-47AA-A9E8-89138D64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C0929"/>
    <w:pPr>
      <w:spacing w:after="160" w:line="259"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F34975"/>
    <w:rPr>
      <w:rFonts w:cs="Times New Roman"/>
      <w:color w:val="0563C1"/>
      <w:u w:val="single"/>
    </w:rPr>
  </w:style>
  <w:style w:type="paragraph" w:styleId="Intestazione">
    <w:name w:val="header"/>
    <w:basedOn w:val="Normale"/>
    <w:link w:val="IntestazioneCarattere"/>
    <w:uiPriority w:val="99"/>
    <w:rsid w:val="00F2724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15136"/>
    <w:rPr>
      <w:lang w:eastAsia="en-US"/>
    </w:rPr>
  </w:style>
  <w:style w:type="paragraph" w:styleId="Pidipagina">
    <w:name w:val="footer"/>
    <w:basedOn w:val="Normale"/>
    <w:link w:val="PidipaginaCarattere"/>
    <w:uiPriority w:val="99"/>
    <w:rsid w:val="00F2724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91513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ap@pec.comune.mantova.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664</Words>
  <Characters>3791</Characters>
  <Application>Microsoft Office Word</Application>
  <DocSecurity>4</DocSecurity>
  <Lines>31</Lines>
  <Paragraphs>8</Paragraphs>
  <ScaleCrop>false</ScaleCrop>
  <HeadingPairs>
    <vt:vector size="2" baseType="variant">
      <vt:variant>
        <vt:lpstr>Titolo</vt:lpstr>
      </vt:variant>
      <vt:variant>
        <vt:i4>1</vt:i4>
      </vt:variant>
    </vt:vector>
  </HeadingPairs>
  <TitlesOfParts>
    <vt:vector size="1" baseType="lpstr">
      <vt:lpstr>AVVISO PUBBLICO</vt:lpstr>
    </vt:vector>
  </TitlesOfParts>
  <Company>Hewlett-Packard Company</Company>
  <LinksUpToDate>false</LinksUpToDate>
  <CharactersWithSpaces>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dc:title>
  <dc:subject/>
  <dc:creator>Candido Roveda</dc:creator>
  <cp:keywords/>
  <dc:description/>
  <cp:lastModifiedBy>Candido Roveda</cp:lastModifiedBy>
  <cp:revision>2</cp:revision>
  <dcterms:created xsi:type="dcterms:W3CDTF">2016-08-19T10:44:00Z</dcterms:created>
  <dcterms:modified xsi:type="dcterms:W3CDTF">2016-08-19T10:44:00Z</dcterms:modified>
</cp:coreProperties>
</file>