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6008"/>
        <w:gridCol w:w="2045"/>
      </w:tblGrid>
      <w:tr w:rsidR="00090606" w:rsidRPr="000A1004" w14:paraId="2720CFA0" w14:textId="77777777" w:rsidTr="00454538">
        <w:trPr>
          <w:trHeight w:val="1975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6E44A3" w14:textId="77777777" w:rsidR="00090606" w:rsidRPr="000A1004" w:rsidRDefault="00090606" w:rsidP="00454538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/>
              </w:rPr>
            </w:pPr>
            <w:r w:rsidRPr="000A1004">
              <w:rPr>
                <w:rFonts w:ascii="Times New Roman" w:eastAsia="Times New Roman" w:hAnsi="Times New Roman"/>
                <w:noProof/>
                <w:lang w:eastAsia="it-IT"/>
              </w:rPr>
              <w:drawing>
                <wp:inline distT="0" distB="0" distL="0" distR="0" wp14:anchorId="7AE2D776" wp14:editId="6B70B982">
                  <wp:extent cx="512445" cy="829945"/>
                  <wp:effectExtent l="0" t="0" r="1905" b="8255"/>
                  <wp:docPr id="2" name="Immagine 2" descr="Stemma &quot;Comune di Mantova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 &quot;Comune di Mantova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shd w:val="clear" w:color="auto" w:fill="auto"/>
          </w:tcPr>
          <w:p w14:paraId="0E4C100A" w14:textId="77777777" w:rsidR="00090606" w:rsidRPr="00FD66C7" w:rsidRDefault="00090606" w:rsidP="00454538">
            <w:pPr>
              <w:tabs>
                <w:tab w:val="center" w:pos="4819"/>
                <w:tab w:val="right" w:pos="9638"/>
              </w:tabs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  <w:r w:rsidRPr="00FD66C7">
              <w:rPr>
                <w:rFonts w:ascii="Calibri,BoldItalic" w:hAnsi="Calibri,BoldItalic" w:cs="Calibri,BoldItalic"/>
                <w:b/>
                <w:bCs/>
                <w:i/>
                <w:iCs/>
                <w:noProof/>
                <w:lang w:eastAsia="it-IT"/>
              </w:rPr>
              <w:drawing>
                <wp:inline distT="0" distB="0" distL="0" distR="0" wp14:anchorId="5E89A2F1" wp14:editId="613CD4FC">
                  <wp:extent cx="1744345" cy="381000"/>
                  <wp:effectExtent l="0" t="0" r="825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0FF58D" w14:textId="77777777" w:rsidR="00090606" w:rsidRPr="00FD66C7" w:rsidRDefault="00090606" w:rsidP="00454538">
            <w:pPr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</w:p>
          <w:p w14:paraId="5A4BD240" w14:textId="77777777" w:rsidR="00090606" w:rsidRPr="00FD66C7" w:rsidRDefault="00090606" w:rsidP="0009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  <w:r w:rsidRPr="00090606">
              <w:rPr>
                <w:rFonts w:ascii="Calibri,BoldItalic" w:hAnsi="Calibri,BoldItalic" w:cs="Calibri,BoldItalic"/>
                <w:b/>
                <w:bCs/>
                <w:i/>
                <w:iCs/>
              </w:rPr>
              <w:t xml:space="preserve">DICHIARAZIONE </w:t>
            </w:r>
            <w:r w:rsidR="00FD66C7" w:rsidRPr="00FD66C7">
              <w:rPr>
                <w:rFonts w:ascii="Calibri,BoldItalic" w:hAnsi="Calibri,BoldItalic" w:cs="Calibri,BoldItalic"/>
                <w:b/>
                <w:bCs/>
                <w:i/>
                <w:iCs/>
              </w:rPr>
              <w:t>PER L’IDENTIFICAZIONE DEL TITOLARE EFFETTIVO</w:t>
            </w:r>
          </w:p>
          <w:p w14:paraId="29CDCBA6" w14:textId="77777777" w:rsidR="00090606" w:rsidRPr="00FD66C7" w:rsidRDefault="00090606" w:rsidP="00454538">
            <w:pPr>
              <w:tabs>
                <w:tab w:val="left" w:pos="947"/>
              </w:tabs>
              <w:jc w:val="center"/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</w:p>
        </w:tc>
        <w:tc>
          <w:tcPr>
            <w:tcW w:w="2282" w:type="dxa"/>
            <w:shd w:val="clear" w:color="auto" w:fill="auto"/>
          </w:tcPr>
          <w:p w14:paraId="570A7672" w14:textId="77777777" w:rsidR="00090606" w:rsidRPr="000A1004" w:rsidRDefault="00090606" w:rsidP="00454538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/>
              </w:rPr>
            </w:pPr>
            <w:r w:rsidRPr="000A1004">
              <w:rPr>
                <w:rFonts w:ascii="Times New Roman" w:eastAsia="Times New Roman" w:hAnsi="Times New Roman"/>
              </w:rPr>
              <w:t xml:space="preserve">     </w:t>
            </w:r>
          </w:p>
          <w:p w14:paraId="476ED6C5" w14:textId="77777777" w:rsidR="00090606" w:rsidRPr="000A1004" w:rsidRDefault="00090606" w:rsidP="00454538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/>
              </w:rPr>
            </w:pPr>
          </w:p>
          <w:p w14:paraId="023217DD" w14:textId="77777777" w:rsidR="00090606" w:rsidRPr="000A1004" w:rsidRDefault="00A920FA" w:rsidP="00454538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Doc. 6 </w:t>
            </w:r>
          </w:p>
          <w:p w14:paraId="56CA3A06" w14:textId="77777777" w:rsidR="00090606" w:rsidRPr="000A1004" w:rsidRDefault="00090606" w:rsidP="00454538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/>
              </w:rPr>
            </w:pPr>
          </w:p>
        </w:tc>
      </w:tr>
    </w:tbl>
    <w:p w14:paraId="30C9F6A2" w14:textId="77777777" w:rsid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4F075F98" w14:textId="77777777"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14:paraId="68EB33A4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22290A39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02401D9C" w14:textId="0E0B1650" w:rsidR="00210611" w:rsidRDefault="008C2491" w:rsidP="00A37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ArialNarrow,Bold" w:eastAsia="Times New Roman" w:hAnsi="ArialNarrow,Bold" w:cs="ArialNarrow,Bold"/>
          <w:b/>
          <w:bCs/>
          <w:i/>
          <w:sz w:val="16"/>
          <w:szCs w:val="16"/>
        </w:rPr>
      </w:pPr>
      <w:r w:rsidRPr="00210611">
        <w:rPr>
          <w:rFonts w:ascii="Arial" w:eastAsia="Times New Roman" w:hAnsi="Arial" w:cs="Arial"/>
          <w:b/>
          <w:bCs/>
          <w:sz w:val="16"/>
          <w:szCs w:val="16"/>
        </w:rPr>
        <w:t>“</w:t>
      </w:r>
      <w:r w:rsidRPr="00210611">
        <w:rPr>
          <w:rFonts w:ascii="ArialNarrow,Bold" w:eastAsia="Times New Roman" w:hAnsi="ArialNarrow,Bold" w:cs="ArialNarrow,Bold"/>
          <w:b/>
          <w:bCs/>
          <w:i/>
          <w:sz w:val="16"/>
          <w:szCs w:val="16"/>
        </w:rPr>
        <w:t xml:space="preserve">NEXT GENERATION EU </w:t>
      </w:r>
      <w:r w:rsidR="00210611">
        <w:rPr>
          <w:rFonts w:ascii="ArialNarrow,Bold" w:eastAsia="Times New Roman" w:hAnsi="ArialNarrow,Bold" w:cs="ArialNarrow,Bold"/>
          <w:b/>
          <w:bCs/>
          <w:i/>
          <w:sz w:val="16"/>
          <w:szCs w:val="16"/>
        </w:rPr>
        <w:t>-</w:t>
      </w:r>
      <w:r w:rsidRPr="00210611">
        <w:rPr>
          <w:rFonts w:ascii="ArialNarrow,Bold" w:eastAsia="Times New Roman" w:hAnsi="ArialNarrow,Bold" w:cs="ArialNarrow,Bold"/>
          <w:b/>
          <w:bCs/>
          <w:i/>
          <w:sz w:val="16"/>
          <w:szCs w:val="16"/>
        </w:rPr>
        <w:t xml:space="preserve"> PNRR - RIGENERAZIONE URBANA LEGGE N. 160/2019 E DPCM 21-01-21” </w:t>
      </w:r>
    </w:p>
    <w:p w14:paraId="1B79F8E9" w14:textId="293C1D63" w:rsidR="008C2491" w:rsidRPr="00210611" w:rsidRDefault="008C2491" w:rsidP="00A37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ArialNarrow,Bold" w:eastAsia="Times New Roman" w:hAnsi="ArialNarrow,Bold" w:cs="ArialNarrow,Bold"/>
          <w:b/>
          <w:bCs/>
          <w:i/>
          <w:sz w:val="16"/>
          <w:szCs w:val="16"/>
        </w:rPr>
      </w:pPr>
      <w:r w:rsidRPr="00210611">
        <w:rPr>
          <w:rFonts w:ascii="ArialNarrow,Bold" w:eastAsia="Times New Roman" w:hAnsi="ArialNarrow,Bold" w:cs="ArialNarrow,Bold"/>
          <w:b/>
          <w:bCs/>
          <w:i/>
          <w:sz w:val="16"/>
          <w:szCs w:val="16"/>
        </w:rPr>
        <w:t>M5C2 investimento 2.1.</w:t>
      </w:r>
    </w:p>
    <w:p w14:paraId="314ED212" w14:textId="77777777" w:rsidR="008C2491" w:rsidRPr="00210611" w:rsidRDefault="008C2491" w:rsidP="00A37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ArialNarrow,Bold" w:eastAsia="Times New Roman" w:hAnsi="ArialNarrow,Bold" w:cs="ArialNarrow,Bold"/>
          <w:b/>
          <w:bCs/>
          <w:sz w:val="16"/>
          <w:szCs w:val="16"/>
        </w:rPr>
      </w:pPr>
      <w:r w:rsidRPr="00210611">
        <w:rPr>
          <w:rFonts w:ascii="ArialNarrow,Bold" w:eastAsia="Times New Roman" w:hAnsi="ArialNarrow,Bold" w:cs="ArialNarrow,Bold"/>
          <w:b/>
          <w:bCs/>
          <w:sz w:val="16"/>
          <w:szCs w:val="16"/>
        </w:rPr>
        <w:t>INTERVENTI DI RIGENERAZIONE URBANA SU QUARTIERI DI EDILIZIA POPOLARE E COLLEGAMENTI CON SPAZI VERDI E POLICULTURALI DELLA CITTA’. QUARTIERE TE BRUNETTI – AREA TE.</w:t>
      </w:r>
    </w:p>
    <w:p w14:paraId="37DDC4B2" w14:textId="171BA94C" w:rsidR="008C2491" w:rsidRPr="00210611" w:rsidRDefault="008C2491" w:rsidP="00A37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ArialNarrow,Bold" w:eastAsia="Times New Roman" w:hAnsi="ArialNarrow,Bold" w:cs="ArialNarrow,Bold"/>
          <w:b/>
          <w:bCs/>
          <w:sz w:val="28"/>
          <w:szCs w:val="32"/>
        </w:rPr>
      </w:pPr>
      <w:r w:rsidRPr="00210611">
        <w:rPr>
          <w:rFonts w:ascii="ArialNarrow,Bold" w:eastAsia="Times New Roman" w:hAnsi="ArialNarrow,Bold" w:cs="ArialNarrow,Bold"/>
          <w:b/>
          <w:bCs/>
          <w:sz w:val="16"/>
          <w:szCs w:val="16"/>
        </w:rPr>
        <w:t xml:space="preserve">AFFIDAMENTO DEL SERVIZIO DI </w:t>
      </w:r>
      <w:r w:rsidR="00A158D0" w:rsidRPr="00210611">
        <w:rPr>
          <w:rFonts w:ascii="ArialNarrow,Bold" w:eastAsia="Times New Roman" w:hAnsi="ArialNarrow,Bold" w:cs="ArialNarrow,Bold"/>
          <w:b/>
          <w:bCs/>
          <w:sz w:val="16"/>
          <w:szCs w:val="16"/>
        </w:rPr>
        <w:t xml:space="preserve">COORDINAMENTO DELLA SICUREZZA IN FASE DI ESECUZIONE </w:t>
      </w:r>
      <w:r w:rsidRPr="00210611">
        <w:rPr>
          <w:rFonts w:ascii="ArialNarrow,Bold" w:eastAsia="Times New Roman" w:hAnsi="ArialNarrow,Bold" w:cs="ArialNarrow,Bold"/>
          <w:b/>
          <w:bCs/>
          <w:sz w:val="16"/>
          <w:szCs w:val="16"/>
        </w:rPr>
        <w:t>INERENTE NR.  7</w:t>
      </w:r>
      <w:r w:rsidR="00A37149" w:rsidRPr="00210611">
        <w:rPr>
          <w:rFonts w:ascii="ArialNarrow,Bold" w:eastAsia="Times New Roman" w:hAnsi="ArialNarrow,Bold" w:cs="ArialNarrow,Bold"/>
          <w:b/>
          <w:bCs/>
          <w:sz w:val="16"/>
          <w:szCs w:val="16"/>
        </w:rPr>
        <w:t xml:space="preserve"> </w:t>
      </w:r>
      <w:r w:rsidRPr="00210611">
        <w:rPr>
          <w:rFonts w:ascii="ArialNarrow,Bold" w:eastAsia="Times New Roman" w:hAnsi="ArialNarrow,Bold" w:cs="ArialNarrow,Bold"/>
          <w:b/>
          <w:bCs/>
          <w:sz w:val="16"/>
          <w:szCs w:val="16"/>
        </w:rPr>
        <w:t>INTERVENTI</w:t>
      </w:r>
      <w:r w:rsidRPr="00210611">
        <w:rPr>
          <w:rFonts w:ascii="ArialNarrow,Bold" w:eastAsia="Times New Roman" w:hAnsi="ArialNarrow,Bold" w:cs="ArialNarrow,Bold"/>
          <w:b/>
          <w:bCs/>
          <w:sz w:val="28"/>
          <w:szCs w:val="32"/>
        </w:rPr>
        <w:t xml:space="preserve">. </w:t>
      </w:r>
    </w:p>
    <w:p w14:paraId="51CFB76E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28BCDDD7" w14:textId="6E6DE946" w:rsidR="00A158D0" w:rsidRPr="00A158D0" w:rsidRDefault="00A158D0" w:rsidP="00A158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</w:pP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Lotto nr. 1 -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Realizzazione sottopasso ciclopedonale Viale Montello Ferrovia Mn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-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Monselice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- CUP I61B21001740001 - CIG 9347779F3F valore a base di gara € 14.568,25 iva e oneri esclusi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;</w:t>
      </w:r>
    </w:p>
    <w:p w14:paraId="709743A4" w14:textId="25CEE3D7" w:rsidR="00A158D0" w:rsidRPr="00A158D0" w:rsidRDefault="00A158D0" w:rsidP="00A158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</w:pP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Lotto nr. 2 Realizzazione sottopasso ciclopedonale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Porta Cerese – Ferrovia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Mn- Monselice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-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CUP I65F21000180001 – CIG. 9347799FC0, valore a base di gara € 16.548,89 iva e oneri esclusi;</w:t>
      </w:r>
    </w:p>
    <w:p w14:paraId="760ACFCE" w14:textId="5A63A519" w:rsidR="00A158D0" w:rsidRPr="00A158D0" w:rsidRDefault="00A158D0" w:rsidP="00A158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</w:pP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LOTTO 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nr.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3 Riqualificazione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aree contermini all’Esedra Palazzo Te</w:t>
      </w:r>
      <w:r w:rsidR="00210611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- CUP I67H21001150001 –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CIG 9347808730, valore a base di gara € 13.137,06 iva e oneri esclusi;</w:t>
      </w:r>
    </w:p>
    <w:p w14:paraId="17D2FAF7" w14:textId="5652664D" w:rsidR="00A158D0" w:rsidRPr="00A158D0" w:rsidRDefault="00A158D0" w:rsidP="00A158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</w:pP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LOTTO 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nr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. 4 Riqualificazione Viale delle Aquile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- CUP I67H21001160001 – CIG 93478287B1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ab/>
        <w:t>- valore a base di gara € 5.354,58, ive e oneri esclusi;</w:t>
      </w:r>
    </w:p>
    <w:p w14:paraId="13F28337" w14:textId="322B6CB8" w:rsidR="00A158D0" w:rsidRPr="00A158D0" w:rsidRDefault="00A158D0" w:rsidP="00A158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</w:pP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Lotto nr. 5 Riqualificazione Piazzale Montelungo con verde attrezzato per accoglienza camper e turisti – CUP I67H21001170001 – CIG 9347843413 valore a base di gara €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11.666,39 iva e oneri esclusi;</w:t>
      </w:r>
    </w:p>
    <w:p w14:paraId="59A09245" w14:textId="7C73589E" w:rsidR="00A158D0" w:rsidRPr="00A158D0" w:rsidRDefault="00A158D0" w:rsidP="00A158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</w:pP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Lotto nr. 6 Riqualificazione Bocciodromo per realizzazione centro culturale giovanile per la musica ed il teatro – CUP I64E21001780001 – CIG 93478612EE – valore a base di gara € 47.265,20 iva e oneri esclusi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;</w:t>
      </w:r>
    </w:p>
    <w:p w14:paraId="0018513D" w14:textId="5D581FE6" w:rsidR="00A158D0" w:rsidRPr="00A158D0" w:rsidRDefault="00A158D0" w:rsidP="00A158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</w:pP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Lotto nr. 7 Riqualificazione Palazzina Liberty per realizzazione servizi e centro a</w:t>
      </w:r>
      <w:r w:rsidR="00C3427C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ssociazione Parco di Palazzo TE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- CUP I64E21001790001 – CIG 9347877023valore a base di gara €</w:t>
      </w:r>
      <w:r w:rsidR="00A37149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 xml:space="preserve"> </w:t>
      </w:r>
      <w:r w:rsidRPr="00A158D0">
        <w:rPr>
          <w:rFonts w:ascii="Arial" w:eastAsia="SimSun" w:hAnsi="Arial" w:cs="Lucida Sans"/>
          <w:color w:val="000000"/>
          <w:kern w:val="3"/>
          <w:sz w:val="20"/>
          <w:lang w:eastAsia="zh-CN" w:bidi="hi-IN"/>
        </w:rPr>
        <w:t>26.034,70 iva e oneri esclusi.</w:t>
      </w:r>
    </w:p>
    <w:p w14:paraId="3FF1416A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25675873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08B90C32" w14:textId="77777777"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14:paraId="3E159A87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DICHIARAZIONE SOSTITUTIVA DELL’ATTO DI NOTORIETÀ</w:t>
      </w:r>
    </w:p>
    <w:p w14:paraId="5DD60801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ai sensi dell’art. 47 del D.P.R. 28 dicembre 2000, n. 445</w:t>
      </w:r>
    </w:p>
    <w:p w14:paraId="76FDFBD5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in ottemperanza alle disposizioni di cui al d.lgs. 21 novembre 2007, n. 231 e s.m.i.</w:t>
      </w:r>
    </w:p>
    <w:p w14:paraId="08B302AF" w14:textId="77777777" w:rsidR="00090606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67AA10E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sottoscritto/a…………………………………………………………..nato/a…………………………………………………………………</w:t>
      </w:r>
    </w:p>
    <w:p w14:paraId="398179BE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Prov. ……….… il …………………………….... e residente a ……………………………………………………………………………………..</w:t>
      </w:r>
    </w:p>
    <w:p w14:paraId="372837D4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Prov. …………. in Via …………………………………………………………………………………………………………………………… n. …....</w:t>
      </w:r>
    </w:p>
    <w:p w14:paraId="1CF296A3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consapevole delle sanzioni penali stabilite dall’art. 76 del D.P.R. n. 445/2000 per false attestazioni e</w:t>
      </w:r>
      <w:r w:rsidR="00090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mendaci dichiarazioni, sotto la propria personale responsabilità, rende la seguente dichiarazione sostitutiva</w:t>
      </w:r>
      <w:r w:rsidR="00090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dell’atto di notorietà, ai fini dell’identificazione del “titolare effettivo”, di cui al d.lgs. n. 231/2007 e s.m.i. e,</w:t>
      </w:r>
      <w:r w:rsidR="00090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pertanto</w:t>
      </w:r>
    </w:p>
    <w:p w14:paraId="21899DCB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DICHIARA*</w:t>
      </w:r>
    </w:p>
    <w:p w14:paraId="37773F86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ourier" w:hAnsi="Courier" w:cs="Courier"/>
        </w:rPr>
        <w:t xml:space="preserve">O </w:t>
      </w:r>
      <w:r>
        <w:rPr>
          <w:rFonts w:ascii="Calibri" w:hAnsi="Calibri" w:cs="Calibri"/>
        </w:rPr>
        <w:t>di agire per conto del/i seguente/i titolare/i effettivo/i:</w:t>
      </w:r>
    </w:p>
    <w:p w14:paraId="74CCDC28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Cognome ………………………………………………</w:t>
      </w:r>
    </w:p>
    <w:p w14:paraId="7226DA9F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 a ……………………………..……......... (……)</w:t>
      </w:r>
    </w:p>
    <w:p w14:paraId="579DFBC6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Residente a .………………………………….. (…...)</w:t>
      </w:r>
    </w:p>
    <w:p w14:paraId="62D0B810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 …………………………………………………………</w:t>
      </w:r>
    </w:p>
    <w:p w14:paraId="7C32358B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……………………………………………………………………</w:t>
      </w:r>
    </w:p>
    <w:p w14:paraId="2D3D1FBE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CAP ……………………………………………………………….</w:t>
      </w:r>
    </w:p>
    <w:p w14:paraId="1CF77472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Via …………………………………………………………………………………………………………………………………………………..</w:t>
      </w:r>
    </w:p>
    <w:p w14:paraId="5C3B0AA3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Codice Fiscale ..………………………………………………………………………………………………………………………………..</w:t>
      </w:r>
    </w:p>
    <w:p w14:paraId="6013E528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Cognome…………………………………………………</w:t>
      </w:r>
    </w:p>
    <w:p w14:paraId="764B167B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 a ……………………………..……......... (……)</w:t>
      </w:r>
    </w:p>
    <w:p w14:paraId="39AA5C8D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Residente a ………………………………….. (…...)</w:t>
      </w:r>
    </w:p>
    <w:p w14:paraId="57AD6E67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Nome…………………………………………………………….</w:t>
      </w:r>
    </w:p>
    <w:p w14:paraId="337155D0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……………………………………………………………………</w:t>
      </w:r>
    </w:p>
    <w:p w14:paraId="1DF5D1B9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CAP ……………………………………………………………….</w:t>
      </w:r>
    </w:p>
    <w:p w14:paraId="7A7B72C8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Via …………………………………………………………………………………………………………………………………………………..</w:t>
      </w:r>
    </w:p>
    <w:p w14:paraId="6CEF54EB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Codice Fiscale ..………………………………………………………………………………………………………………………………..</w:t>
      </w:r>
    </w:p>
    <w:p w14:paraId="3499BBB9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 i suddetti soggetti sono stati formalmente individuati ai sensi di quanto disposto dagli articoli</w:t>
      </w:r>
      <w:r w:rsidR="00090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 e 22 comma 2, D.Lgs. 231/2007 (**);</w:t>
      </w:r>
    </w:p>
    <w:p w14:paraId="08C387E5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OPPURE</w:t>
      </w:r>
    </w:p>
    <w:p w14:paraId="50410DF1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ourier" w:hAnsi="Courier" w:cs="Courier"/>
        </w:rPr>
        <w:t xml:space="preserve">O </w:t>
      </w:r>
      <w:r>
        <w:rPr>
          <w:rFonts w:ascii="Calibri" w:hAnsi="Calibri" w:cs="Calibri"/>
        </w:rPr>
        <w:t>di essere stato formalmente individuato ai sensi di quanto disposto dall’art.</w:t>
      </w:r>
      <w:r w:rsidR="00090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 c.</w:t>
      </w:r>
      <w:r w:rsidR="00090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5, D.Lgs. 231/2007,</w:t>
      </w:r>
    </w:p>
    <w:p w14:paraId="6AC0C7C4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allega atto di nomina</w:t>
      </w:r>
    </w:p>
    <w:p w14:paraId="00BC95A8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OPPURE</w:t>
      </w:r>
    </w:p>
    <w:p w14:paraId="5DC5ED46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ourier" w:hAnsi="Courier" w:cs="Courier"/>
        </w:rPr>
        <w:t xml:space="preserve">O </w:t>
      </w:r>
      <w:r>
        <w:rPr>
          <w:rFonts w:ascii="Calibri" w:hAnsi="Calibri" w:cs="Calibri"/>
        </w:rPr>
        <w:t>di non essere in grado di indicare il titolare effettivo, così come previsto dal d.lgs. n. 231/2007 e</w:t>
      </w:r>
    </w:p>
    <w:p w14:paraId="0D2C8CD2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s.m.i. per i seguenti motivi:</w:t>
      </w:r>
    </w:p>
    <w:p w14:paraId="012312EF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" w:hAnsi="Calibri" w:cs="Calibri"/>
        </w:rPr>
        <w:t>_______________________________________________________________</w:t>
      </w:r>
      <w:r>
        <w:rPr>
          <w:rFonts w:ascii="Calibri,Bold" w:hAnsi="Calibri,Bold" w:cs="Calibri,Bold"/>
          <w:b/>
          <w:bCs/>
        </w:rPr>
        <w:t>__________________________________________________________________________</w:t>
      </w:r>
      <w:r w:rsidR="00090606">
        <w:rPr>
          <w:rFonts w:ascii="Calibri,Bold" w:hAnsi="Calibri,Bold" w:cs="Calibri,Bold"/>
          <w:b/>
          <w:bCs/>
        </w:rPr>
        <w:t>____</w:t>
      </w:r>
      <w:r>
        <w:rPr>
          <w:rFonts w:ascii="Calibri,Bold" w:hAnsi="Calibri,Bold" w:cs="Calibri,Bold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>
        <w:rPr>
          <w:rFonts w:ascii="Calibri,Bold" w:hAnsi="Calibri,Bold" w:cs="Calibri,Bold"/>
          <w:b/>
          <w:bCs/>
        </w:rPr>
        <w:t>________________</w:t>
      </w:r>
    </w:p>
    <w:p w14:paraId="399A089B" w14:textId="77777777" w:rsidR="00090606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</w:rPr>
      </w:pPr>
    </w:p>
    <w:p w14:paraId="6548FB79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(In questo caso, l’Amministrazione Comunale, oltre a riservarsi la facoltà di non procedere alla</w:t>
      </w:r>
      <w:r w:rsidR="00090606">
        <w:rPr>
          <w:rFonts w:ascii="Calibri,Italic" w:hAnsi="Calibri,Italic" w:cs="Calibri,Italic"/>
          <w:i/>
          <w:iCs/>
        </w:rPr>
        <w:t xml:space="preserve"> </w:t>
      </w:r>
      <w:r>
        <w:rPr>
          <w:rFonts w:ascii="Calibri,Italic" w:hAnsi="Calibri,Italic" w:cs="Calibri,Italic"/>
          <w:i/>
          <w:iCs/>
        </w:rPr>
        <w:t>stipula del contratto,</w:t>
      </w:r>
      <w:r w:rsidR="00090606">
        <w:rPr>
          <w:rFonts w:ascii="Calibri,Italic" w:hAnsi="Calibri,Italic" w:cs="Calibri,Italic"/>
          <w:i/>
          <w:iCs/>
        </w:rPr>
        <w:t xml:space="preserve"> </w:t>
      </w:r>
      <w:r>
        <w:rPr>
          <w:rFonts w:ascii="Calibri,Italic" w:hAnsi="Calibri,Italic" w:cs="Calibri,Italic"/>
          <w:i/>
          <w:iCs/>
        </w:rPr>
        <w:t>procederà con le verifiche antiriciclaggio, rimettendo tutte le informazioni raccolte alle Autorità</w:t>
      </w:r>
      <w:r w:rsidR="00090606">
        <w:rPr>
          <w:rFonts w:ascii="Calibri,Italic" w:hAnsi="Calibri,Italic" w:cs="Calibri,Italic"/>
          <w:i/>
          <w:iCs/>
        </w:rPr>
        <w:t xml:space="preserve"> </w:t>
      </w:r>
      <w:r>
        <w:rPr>
          <w:rFonts w:ascii="Calibri,Italic" w:hAnsi="Calibri,Italic" w:cs="Calibri,Italic"/>
          <w:i/>
          <w:iCs/>
        </w:rPr>
        <w:t>Competenti)</w:t>
      </w:r>
    </w:p>
    <w:p w14:paraId="3BE43C1B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Luogo e data</w:t>
      </w:r>
    </w:p>
    <w:p w14:paraId="3DE2A7E8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……………………………………………..</w:t>
      </w:r>
    </w:p>
    <w:p w14:paraId="3B504FCA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Firma leggibile</w:t>
      </w:r>
    </w:p>
    <w:p w14:paraId="1311D06D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………………………………………………………..……….</w:t>
      </w:r>
    </w:p>
    <w:p w14:paraId="2D75A97C" w14:textId="77777777" w:rsidR="00090606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5F3C341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Informativa in merito al trattamento dei dati personali</w:t>
      </w:r>
    </w:p>
    <w:p w14:paraId="439659D9" w14:textId="7BABDA3A" w:rsidR="00C4195C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Comune di Mantova</w:t>
      </w:r>
      <w:r w:rsidR="00C4195C">
        <w:rPr>
          <w:rFonts w:ascii="Calibri" w:hAnsi="Calibri" w:cs="Calibri"/>
        </w:rPr>
        <w:t>, in qualità di titolare del trattamento dei dati personali raccolti presso di lei o presso</w:t>
      </w:r>
      <w:r>
        <w:rPr>
          <w:rFonts w:ascii="Calibri" w:hAnsi="Calibri" w:cs="Calibri"/>
        </w:rPr>
        <w:t xml:space="preserve"> </w:t>
      </w:r>
      <w:r w:rsidR="00C4195C">
        <w:rPr>
          <w:rFonts w:ascii="Calibri" w:hAnsi="Calibri" w:cs="Calibri"/>
        </w:rPr>
        <w:t>terzi, agisce in conformità a quanto previsto Regolamento UE 679/2016. L’informativa in merito al</w:t>
      </w:r>
      <w:r>
        <w:rPr>
          <w:rFonts w:ascii="Calibri" w:hAnsi="Calibri" w:cs="Calibri"/>
        </w:rPr>
        <w:t xml:space="preserve"> </w:t>
      </w:r>
      <w:r w:rsidR="00C4195C">
        <w:rPr>
          <w:rFonts w:ascii="Calibri" w:hAnsi="Calibri" w:cs="Calibri"/>
        </w:rPr>
        <w:t>trattamento dei dati personali è reperibile s</w:t>
      </w:r>
      <w:r>
        <w:rPr>
          <w:rFonts w:ascii="Calibri" w:hAnsi="Calibri" w:cs="Calibri"/>
        </w:rPr>
        <w:t xml:space="preserve">ul sito web del Comune </w:t>
      </w:r>
      <w:r w:rsidRPr="00A920FA">
        <w:rPr>
          <w:rFonts w:ascii="Calibri" w:hAnsi="Calibri" w:cs="Calibri"/>
        </w:rPr>
        <w:t>di Mantova</w:t>
      </w:r>
      <w:r w:rsidR="00C4195C" w:rsidRPr="00A920FA">
        <w:rPr>
          <w:rFonts w:ascii="Calibri" w:hAnsi="Calibri" w:cs="Calibri"/>
        </w:rPr>
        <w:t xml:space="preserve"> alla sezione</w:t>
      </w:r>
      <w:r w:rsidR="00A94A04">
        <w:rPr>
          <w:rFonts w:ascii="Calibri" w:hAnsi="Calibri" w:cs="Calibri"/>
        </w:rPr>
        <w:t xml:space="preserve"> “</w:t>
      </w:r>
      <w:r w:rsidR="00C4195C" w:rsidRPr="00A920FA">
        <w:rPr>
          <w:rFonts w:ascii="Calibri" w:hAnsi="Calibri" w:cs="Calibri"/>
        </w:rPr>
        <w:t>Privacy”:</w:t>
      </w:r>
      <w:r w:rsidRPr="00A920FA">
        <w:rPr>
          <w:rFonts w:ascii="Calibri" w:hAnsi="Calibri" w:cs="Calibri"/>
        </w:rPr>
        <w:t xml:space="preserve"> </w:t>
      </w:r>
      <w:r w:rsidR="00A920FA" w:rsidRPr="00A920FA">
        <w:rPr>
          <w:rFonts w:ascii="Calibri" w:hAnsi="Calibri" w:cs="Calibri"/>
        </w:rPr>
        <w:t>https://www.comune.mantova.it/index.php/privacy</w:t>
      </w:r>
    </w:p>
    <w:p w14:paraId="7A01AD60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annerire la casella prescelta</w:t>
      </w:r>
    </w:p>
    <w:p w14:paraId="2D652A05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LatoMedium" w:hAnsi="LatoMedium" w:cs="LatoMedium"/>
          <w:sz w:val="21"/>
          <w:szCs w:val="21"/>
        </w:rPr>
        <w:t xml:space="preserve">(**) </w:t>
      </w:r>
      <w:r>
        <w:rPr>
          <w:rFonts w:ascii="Calibri,Italic" w:hAnsi="Calibri,Italic" w:cs="Calibri,Italic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</w:p>
    <w:p w14:paraId="1D09DC42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 xml:space="preserve">1. Il titolare effettivo </w:t>
      </w:r>
      <w:r w:rsidRPr="00A2528F">
        <w:rPr>
          <w:rFonts w:ascii="Calibri,Italic" w:hAnsi="Calibri,Italic" w:cs="Calibri,Italic"/>
          <w:i/>
          <w:iCs/>
          <w:sz w:val="20"/>
          <w:szCs w:val="20"/>
        </w:rPr>
        <w:t>di clienti diversi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 dalle persone fisiche coincide con la persona fisica o le persone fisiche cui, in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ultima istanza, è </w:t>
      </w:r>
      <w:r>
        <w:rPr>
          <w:rFonts w:ascii="Calibri,Italic" w:hAnsi="Calibri,Italic" w:cs="Calibri,Italic"/>
          <w:i/>
          <w:iCs/>
          <w:sz w:val="20"/>
          <w:szCs w:val="20"/>
        </w:rPr>
        <w:t>attribuibile la proprietà diretta o indiretta dell'ente ovvero il relativo controllo.</w:t>
      </w:r>
    </w:p>
    <w:p w14:paraId="1E538CAC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06485AE9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o le persone fisiche cui è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persona fisica o le persone fi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>siche cui, in ultima istanza, è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 attribuibile il controllo del medesimo in forza: a) del controllo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esercitare un'influenza dominante.</w:t>
      </w:r>
    </w:p>
    <w:p w14:paraId="20D44781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4….</w:t>
      </w:r>
    </w:p>
    <w:p w14:paraId="0AC7F5CF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5. Qualora l'applicazione dei criteri di cui ai precedenti commi non consenta di ind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ividuare univocamente uno o più </w:t>
      </w:r>
      <w:r>
        <w:rPr>
          <w:rFonts w:ascii="Calibri,Italic" w:hAnsi="Calibri,Italic" w:cs="Calibri,Italic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rispettivi assetti </w:t>
      </w:r>
      <w:r>
        <w:rPr>
          <w:rFonts w:ascii="Calibri,Italic" w:hAnsi="Calibri,Italic" w:cs="Calibri,Italic"/>
          <w:i/>
          <w:iCs/>
          <w:sz w:val="20"/>
          <w:szCs w:val="20"/>
        </w:rPr>
        <w:lastRenderedPageBreak/>
        <w:t>organizzativi o statutari, di poteri di rappresentanza legale, amministrazione o direzione della società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o del cliente comunque diverso dalla persona fisica.</w:t>
      </w:r>
    </w:p>
    <w:p w14:paraId="342DC6CA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Art. 22. (Obblighi del cliente).</w:t>
      </w:r>
    </w:p>
    <w:p w14:paraId="5B2FFCE3" w14:textId="77777777" w:rsidR="00C4195C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consentire ai soggetti obbligati di adempiere agli obblighi di adeguata verifica.</w:t>
      </w:r>
    </w:p>
    <w:p w14:paraId="5B057192" w14:textId="77777777" w:rsidR="006125B6" w:rsidRDefault="00C4195C" w:rsidP="0009060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,Italic" w:hAnsi="Calibri,Italic" w:cs="Calibri,Italic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sz w:val="20"/>
          <w:szCs w:val="20"/>
        </w:rPr>
        <w:t>all'adeguata verifica della clientela.</w:t>
      </w:r>
    </w:p>
    <w:sectPr w:rsidR="006125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???????????????????¡ì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Medium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210611"/>
    <w:rsid w:val="006125B6"/>
    <w:rsid w:val="0085455C"/>
    <w:rsid w:val="008C2491"/>
    <w:rsid w:val="00A158D0"/>
    <w:rsid w:val="00A2528F"/>
    <w:rsid w:val="00A37149"/>
    <w:rsid w:val="00A920FA"/>
    <w:rsid w:val="00A94A04"/>
    <w:rsid w:val="00C3427C"/>
    <w:rsid w:val="00C4195C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A324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Carpeggiani Irene</cp:lastModifiedBy>
  <cp:revision>11</cp:revision>
  <dcterms:created xsi:type="dcterms:W3CDTF">2022-10-10T13:56:00Z</dcterms:created>
  <dcterms:modified xsi:type="dcterms:W3CDTF">2022-10-18T11:43:00Z</dcterms:modified>
</cp:coreProperties>
</file>